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F73D2" w14:textId="77777777" w:rsidR="00E72A19" w:rsidRPr="00C83932" w:rsidRDefault="00E72A19" w:rsidP="00E916EC">
      <w:pPr>
        <w:pStyle w:val="a5"/>
        <w:spacing w:line="312" w:lineRule="auto"/>
        <w:jc w:val="right"/>
        <w:rPr>
          <w:i/>
          <w:spacing w:val="0"/>
          <w:sz w:val="28"/>
          <w:szCs w:val="28"/>
        </w:rPr>
      </w:pPr>
      <w:bookmarkStart w:id="0" w:name="_GoBack"/>
      <w:bookmarkEnd w:id="0"/>
      <w:r w:rsidRPr="00C83932">
        <w:rPr>
          <w:i/>
          <w:spacing w:val="0"/>
          <w:sz w:val="28"/>
          <w:szCs w:val="28"/>
        </w:rPr>
        <w:t>На правах рукописи</w:t>
      </w:r>
    </w:p>
    <w:p w14:paraId="6BDAF60F" w14:textId="77777777" w:rsidR="00E72A19" w:rsidRPr="00C83932" w:rsidRDefault="00E72A19" w:rsidP="00E916EC">
      <w:pPr>
        <w:pStyle w:val="a5"/>
        <w:spacing w:line="312" w:lineRule="auto"/>
        <w:rPr>
          <w:spacing w:val="0"/>
          <w:sz w:val="28"/>
          <w:szCs w:val="28"/>
        </w:rPr>
      </w:pPr>
    </w:p>
    <w:p w14:paraId="4A1E9530" w14:textId="77777777" w:rsidR="00E72A19" w:rsidRPr="00C83932" w:rsidRDefault="00E72A19" w:rsidP="00E916EC">
      <w:pPr>
        <w:pStyle w:val="a5"/>
        <w:spacing w:line="312" w:lineRule="auto"/>
        <w:rPr>
          <w:spacing w:val="0"/>
          <w:sz w:val="28"/>
          <w:szCs w:val="28"/>
        </w:rPr>
      </w:pPr>
    </w:p>
    <w:p w14:paraId="124E1DBE" w14:textId="77777777" w:rsidR="00E72A19" w:rsidRPr="00C83932" w:rsidRDefault="00E72A19" w:rsidP="00E916EC">
      <w:pPr>
        <w:pStyle w:val="a5"/>
        <w:spacing w:line="312" w:lineRule="auto"/>
        <w:rPr>
          <w:spacing w:val="0"/>
          <w:sz w:val="28"/>
          <w:szCs w:val="28"/>
        </w:rPr>
      </w:pPr>
    </w:p>
    <w:p w14:paraId="59D7CA8E" w14:textId="77777777" w:rsidR="00E72A19" w:rsidRPr="00C83932" w:rsidRDefault="00E72A19" w:rsidP="00E916EC">
      <w:pPr>
        <w:pStyle w:val="a5"/>
        <w:spacing w:line="312" w:lineRule="auto"/>
        <w:rPr>
          <w:spacing w:val="0"/>
          <w:sz w:val="28"/>
          <w:szCs w:val="28"/>
        </w:rPr>
      </w:pPr>
    </w:p>
    <w:p w14:paraId="46827CD5" w14:textId="77777777" w:rsidR="00E72A19" w:rsidRPr="00C83932" w:rsidRDefault="00E72A19" w:rsidP="00E916EC">
      <w:pPr>
        <w:pStyle w:val="a5"/>
        <w:spacing w:line="312" w:lineRule="auto"/>
        <w:rPr>
          <w:spacing w:val="0"/>
          <w:sz w:val="28"/>
          <w:szCs w:val="28"/>
        </w:rPr>
      </w:pPr>
    </w:p>
    <w:p w14:paraId="16FBC9A7" w14:textId="77777777" w:rsidR="00E72A19" w:rsidRPr="006D4D09" w:rsidRDefault="00E72A19" w:rsidP="00E916EC">
      <w:pPr>
        <w:pStyle w:val="a5"/>
        <w:spacing w:line="312" w:lineRule="auto"/>
        <w:rPr>
          <w:spacing w:val="0"/>
          <w:sz w:val="32"/>
          <w:szCs w:val="32"/>
        </w:rPr>
      </w:pPr>
    </w:p>
    <w:p w14:paraId="18C134AF" w14:textId="77777777" w:rsidR="001A3791" w:rsidRDefault="00C83923" w:rsidP="005C7ABA">
      <w:pPr>
        <w:pStyle w:val="a5"/>
        <w:spacing w:line="312" w:lineRule="auto"/>
        <w:rPr>
          <w:b/>
          <w:bCs/>
          <w:spacing w:val="0"/>
          <w:sz w:val="32"/>
          <w:szCs w:val="32"/>
          <w:lang w:bidi="ar-JO"/>
        </w:rPr>
      </w:pPr>
      <w:r w:rsidRPr="00C83923">
        <w:rPr>
          <w:b/>
          <w:bCs/>
          <w:spacing w:val="0"/>
          <w:sz w:val="32"/>
          <w:szCs w:val="32"/>
          <w:lang w:bidi="ar-JO"/>
        </w:rPr>
        <w:t xml:space="preserve">УДАЧКИНА </w:t>
      </w:r>
    </w:p>
    <w:p w14:paraId="7A0262E2" w14:textId="470ED459" w:rsidR="00835D5E" w:rsidRDefault="00C83923" w:rsidP="005C7ABA">
      <w:pPr>
        <w:pStyle w:val="a5"/>
        <w:spacing w:line="312" w:lineRule="auto"/>
        <w:rPr>
          <w:b/>
          <w:bCs/>
          <w:spacing w:val="0"/>
          <w:sz w:val="32"/>
          <w:szCs w:val="32"/>
          <w:lang w:bidi="ar-JO"/>
        </w:rPr>
      </w:pPr>
      <w:r w:rsidRPr="00C83923">
        <w:rPr>
          <w:b/>
          <w:bCs/>
          <w:spacing w:val="0"/>
          <w:sz w:val="32"/>
          <w:szCs w:val="32"/>
          <w:lang w:bidi="ar-JO"/>
        </w:rPr>
        <w:t>Елена Васильевна</w:t>
      </w:r>
    </w:p>
    <w:p w14:paraId="3B061892" w14:textId="77777777" w:rsidR="00C83923" w:rsidRPr="006D4D09" w:rsidRDefault="00C83923" w:rsidP="005C7ABA">
      <w:pPr>
        <w:pStyle w:val="a5"/>
        <w:spacing w:line="312" w:lineRule="auto"/>
        <w:rPr>
          <w:spacing w:val="0"/>
          <w:sz w:val="32"/>
          <w:szCs w:val="32"/>
        </w:rPr>
      </w:pPr>
    </w:p>
    <w:p w14:paraId="48986D37" w14:textId="77777777" w:rsidR="008C07F1" w:rsidRPr="006D4D09" w:rsidRDefault="008C07F1" w:rsidP="005C7ABA">
      <w:pPr>
        <w:pStyle w:val="a5"/>
        <w:spacing w:line="312" w:lineRule="auto"/>
        <w:rPr>
          <w:spacing w:val="0"/>
          <w:sz w:val="32"/>
          <w:szCs w:val="32"/>
        </w:rPr>
      </w:pPr>
    </w:p>
    <w:p w14:paraId="6DDC402B" w14:textId="12FC00EB" w:rsidR="00CA49B2" w:rsidRPr="005C7ABA" w:rsidRDefault="00C83923" w:rsidP="005C7ABA">
      <w:pPr>
        <w:pStyle w:val="a5"/>
        <w:spacing w:line="312" w:lineRule="auto"/>
        <w:rPr>
          <w:spacing w:val="0"/>
          <w:sz w:val="28"/>
          <w:szCs w:val="28"/>
        </w:rPr>
      </w:pPr>
      <w:r w:rsidRPr="00C83923">
        <w:rPr>
          <w:b/>
          <w:spacing w:val="0"/>
          <w:sz w:val="32"/>
          <w:szCs w:val="32"/>
        </w:rPr>
        <w:t>ВКЛАД РАННЕГО РЕВМАТОИДНОГО АРТРИТА И</w:t>
      </w:r>
      <w:r>
        <w:rPr>
          <w:b/>
          <w:spacing w:val="0"/>
          <w:sz w:val="32"/>
          <w:szCs w:val="32"/>
        </w:rPr>
        <w:br/>
      </w:r>
      <w:r w:rsidRPr="00C83923">
        <w:rPr>
          <w:b/>
          <w:spacing w:val="0"/>
          <w:sz w:val="32"/>
          <w:szCs w:val="32"/>
        </w:rPr>
        <w:t>ПРОВОДИМОЙ ТЕРАПИИ В РАЗВИТИЕ АТЕРОСКЛЕРОЗА СОННЫХ И КАЛЬЦИНОЗА КОРОНАРНЫХ АРТЕРИЙ</w:t>
      </w:r>
    </w:p>
    <w:p w14:paraId="5A893FBB" w14:textId="77777777" w:rsidR="00ED2BB1" w:rsidRPr="005C7ABA" w:rsidRDefault="00ED2BB1" w:rsidP="005C7ABA">
      <w:pPr>
        <w:pStyle w:val="a5"/>
        <w:spacing w:line="312" w:lineRule="auto"/>
        <w:rPr>
          <w:spacing w:val="0"/>
          <w:sz w:val="28"/>
          <w:szCs w:val="28"/>
        </w:rPr>
      </w:pPr>
    </w:p>
    <w:p w14:paraId="1BA32EFD" w14:textId="76FDFBF1" w:rsidR="00C83923" w:rsidRPr="00C83923" w:rsidRDefault="0099111E" w:rsidP="00C83923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14.01.</w:t>
      </w:r>
      <w:r w:rsidRPr="004944FB">
        <w:rPr>
          <w:sz w:val="28"/>
          <w:szCs w:val="28"/>
        </w:rPr>
        <w:t>22</w:t>
      </w:r>
      <w:r w:rsidR="00C83923" w:rsidRPr="00C83923">
        <w:rPr>
          <w:sz w:val="28"/>
          <w:szCs w:val="28"/>
        </w:rPr>
        <w:t xml:space="preserve"> – Ревматология</w:t>
      </w:r>
    </w:p>
    <w:p w14:paraId="6C45B60B" w14:textId="5E4E6930" w:rsidR="00E72A19" w:rsidRPr="00C83932" w:rsidRDefault="00C83923" w:rsidP="00C83923">
      <w:pPr>
        <w:spacing w:line="312" w:lineRule="auto"/>
        <w:jc w:val="center"/>
        <w:rPr>
          <w:b/>
          <w:sz w:val="28"/>
          <w:szCs w:val="28"/>
        </w:rPr>
      </w:pPr>
      <w:r w:rsidRPr="00C83923">
        <w:rPr>
          <w:sz w:val="28"/>
          <w:szCs w:val="28"/>
        </w:rPr>
        <w:t>14.01.05 – Кардиология</w:t>
      </w:r>
    </w:p>
    <w:p w14:paraId="5BA9BDCD" w14:textId="77777777" w:rsidR="00E72A19" w:rsidRPr="00C83932" w:rsidRDefault="00E72A19" w:rsidP="00E916EC">
      <w:pPr>
        <w:spacing w:line="312" w:lineRule="auto"/>
        <w:jc w:val="center"/>
        <w:rPr>
          <w:b/>
          <w:sz w:val="28"/>
          <w:szCs w:val="28"/>
        </w:rPr>
      </w:pPr>
    </w:p>
    <w:p w14:paraId="19E3358B" w14:textId="77777777" w:rsidR="00E72A19" w:rsidRPr="00C83932" w:rsidRDefault="00E72A19" w:rsidP="00E916EC">
      <w:pPr>
        <w:spacing w:line="312" w:lineRule="auto"/>
        <w:jc w:val="center"/>
        <w:rPr>
          <w:b/>
          <w:sz w:val="28"/>
          <w:szCs w:val="28"/>
        </w:rPr>
      </w:pPr>
    </w:p>
    <w:p w14:paraId="3C89E7B1" w14:textId="77777777" w:rsidR="00E72A19" w:rsidRPr="008C07F1" w:rsidRDefault="00E72A19" w:rsidP="00E916EC">
      <w:pPr>
        <w:spacing w:line="312" w:lineRule="auto"/>
        <w:jc w:val="center"/>
        <w:rPr>
          <w:sz w:val="28"/>
          <w:szCs w:val="28"/>
        </w:rPr>
      </w:pPr>
      <w:r w:rsidRPr="008C07F1">
        <w:rPr>
          <w:sz w:val="28"/>
          <w:szCs w:val="28"/>
        </w:rPr>
        <w:t xml:space="preserve">АВТОРЕФЕРАТ </w:t>
      </w:r>
    </w:p>
    <w:p w14:paraId="118A551C" w14:textId="77777777" w:rsidR="00E72A19" w:rsidRPr="00C83932" w:rsidRDefault="00E72A19" w:rsidP="00E916EC">
      <w:pPr>
        <w:spacing w:line="312" w:lineRule="auto"/>
        <w:jc w:val="center"/>
        <w:rPr>
          <w:sz w:val="28"/>
          <w:szCs w:val="28"/>
        </w:rPr>
      </w:pPr>
      <w:r w:rsidRPr="00C83932">
        <w:rPr>
          <w:sz w:val="28"/>
          <w:szCs w:val="28"/>
        </w:rPr>
        <w:t xml:space="preserve">диссертации на соискание ученой степени </w:t>
      </w:r>
    </w:p>
    <w:p w14:paraId="02EFC48E" w14:textId="6E9C1CE9" w:rsidR="00E72A19" w:rsidRPr="00C83932" w:rsidRDefault="00ED2BB1" w:rsidP="00E916EC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</w:t>
      </w:r>
      <w:r w:rsidR="00BC5A1A" w:rsidRPr="00BC5A1A">
        <w:rPr>
          <w:sz w:val="28"/>
          <w:szCs w:val="28"/>
        </w:rPr>
        <w:t>медицинских</w:t>
      </w:r>
      <w:r w:rsidR="007B6204">
        <w:rPr>
          <w:sz w:val="28"/>
          <w:szCs w:val="28"/>
        </w:rPr>
        <w:t xml:space="preserve"> наук</w:t>
      </w:r>
    </w:p>
    <w:p w14:paraId="43542399" w14:textId="77777777" w:rsidR="00E72A19" w:rsidRDefault="00E72A19" w:rsidP="00E916EC">
      <w:pPr>
        <w:spacing w:line="312" w:lineRule="auto"/>
        <w:jc w:val="center"/>
        <w:rPr>
          <w:sz w:val="28"/>
          <w:szCs w:val="28"/>
        </w:rPr>
      </w:pPr>
    </w:p>
    <w:p w14:paraId="294E6FBD" w14:textId="77777777" w:rsidR="00E72A19" w:rsidRPr="00C83932" w:rsidRDefault="00E72A19" w:rsidP="00E916EC">
      <w:pPr>
        <w:spacing w:line="312" w:lineRule="auto"/>
        <w:jc w:val="center"/>
        <w:rPr>
          <w:sz w:val="28"/>
          <w:szCs w:val="28"/>
        </w:rPr>
      </w:pPr>
    </w:p>
    <w:p w14:paraId="41217862" w14:textId="77777777" w:rsidR="00E72A19" w:rsidRPr="00C83932" w:rsidRDefault="00E72A19" w:rsidP="00E916EC">
      <w:pPr>
        <w:spacing w:line="312" w:lineRule="auto"/>
        <w:jc w:val="center"/>
        <w:rPr>
          <w:sz w:val="28"/>
          <w:szCs w:val="28"/>
        </w:rPr>
      </w:pPr>
    </w:p>
    <w:p w14:paraId="3C141AF6" w14:textId="77777777" w:rsidR="00E72A19" w:rsidRDefault="00E72A19" w:rsidP="00E916EC">
      <w:pPr>
        <w:spacing w:line="312" w:lineRule="auto"/>
        <w:jc w:val="center"/>
        <w:rPr>
          <w:sz w:val="28"/>
          <w:szCs w:val="28"/>
        </w:rPr>
      </w:pPr>
    </w:p>
    <w:p w14:paraId="6A5B18F2" w14:textId="77777777" w:rsidR="00E72A19" w:rsidRPr="00C83932" w:rsidRDefault="00E72A19" w:rsidP="00E916EC">
      <w:pPr>
        <w:spacing w:line="312" w:lineRule="auto"/>
        <w:jc w:val="center"/>
        <w:rPr>
          <w:sz w:val="28"/>
          <w:szCs w:val="28"/>
        </w:rPr>
      </w:pPr>
    </w:p>
    <w:p w14:paraId="43D8E3FD" w14:textId="77777777" w:rsidR="00E72A19" w:rsidRPr="00C83932" w:rsidRDefault="00E72A19" w:rsidP="00E916EC">
      <w:pPr>
        <w:spacing w:line="312" w:lineRule="auto"/>
        <w:jc w:val="center"/>
        <w:rPr>
          <w:sz w:val="28"/>
          <w:szCs w:val="28"/>
        </w:rPr>
      </w:pPr>
    </w:p>
    <w:p w14:paraId="72AF4636" w14:textId="77777777" w:rsidR="00E72A19" w:rsidRDefault="00E72A19" w:rsidP="00E916EC">
      <w:pPr>
        <w:spacing w:line="312" w:lineRule="auto"/>
        <w:jc w:val="center"/>
        <w:rPr>
          <w:sz w:val="28"/>
          <w:szCs w:val="28"/>
        </w:rPr>
      </w:pPr>
    </w:p>
    <w:p w14:paraId="619AC52B" w14:textId="77777777" w:rsidR="005C7ABA" w:rsidRPr="00C83932" w:rsidRDefault="005C7ABA" w:rsidP="00E916EC">
      <w:pPr>
        <w:spacing w:line="312" w:lineRule="auto"/>
        <w:jc w:val="center"/>
        <w:rPr>
          <w:sz w:val="28"/>
          <w:szCs w:val="28"/>
        </w:rPr>
      </w:pPr>
    </w:p>
    <w:p w14:paraId="492575A2" w14:textId="77777777" w:rsidR="00EA37F3" w:rsidRDefault="00EA37F3" w:rsidP="00E916EC">
      <w:pPr>
        <w:spacing w:line="312" w:lineRule="auto"/>
        <w:jc w:val="center"/>
        <w:rPr>
          <w:sz w:val="28"/>
          <w:szCs w:val="28"/>
        </w:rPr>
      </w:pPr>
    </w:p>
    <w:p w14:paraId="3D1EB6F9" w14:textId="77777777" w:rsidR="00EA37F3" w:rsidRPr="00C83932" w:rsidRDefault="00EA37F3" w:rsidP="00E916EC">
      <w:pPr>
        <w:spacing w:line="312" w:lineRule="auto"/>
        <w:jc w:val="center"/>
        <w:rPr>
          <w:sz w:val="28"/>
          <w:szCs w:val="28"/>
        </w:rPr>
      </w:pPr>
    </w:p>
    <w:p w14:paraId="5E5E303E" w14:textId="4E9DEE35" w:rsidR="00EA37F3" w:rsidRDefault="00BC5A1A" w:rsidP="0098337C">
      <w:pPr>
        <w:spacing w:line="312" w:lineRule="auto"/>
        <w:jc w:val="center"/>
        <w:rPr>
          <w:sz w:val="28"/>
          <w:szCs w:val="28"/>
        </w:rPr>
        <w:sectPr w:rsidR="00EA37F3" w:rsidSect="009913E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Москва</w:t>
      </w:r>
      <w:r w:rsidR="00EA37F3">
        <w:rPr>
          <w:sz w:val="28"/>
          <w:szCs w:val="28"/>
        </w:rPr>
        <w:t xml:space="preserve"> – </w:t>
      </w:r>
      <w:r w:rsidR="00E72A19" w:rsidRPr="00C83932">
        <w:rPr>
          <w:sz w:val="28"/>
          <w:szCs w:val="28"/>
        </w:rPr>
        <w:t>201</w:t>
      </w:r>
      <w:r w:rsidR="001375CC" w:rsidRPr="0008273C">
        <w:rPr>
          <w:sz w:val="28"/>
          <w:szCs w:val="28"/>
        </w:rPr>
        <w:t>9</w:t>
      </w:r>
      <w:r w:rsidR="00CA49B2">
        <w:rPr>
          <w:sz w:val="28"/>
          <w:szCs w:val="28"/>
        </w:rPr>
        <w:t xml:space="preserve"> </w:t>
      </w:r>
    </w:p>
    <w:p w14:paraId="5E6DA6CB" w14:textId="39C856A4" w:rsidR="00B751F4" w:rsidRPr="00BC5A1A" w:rsidRDefault="00BC5A1A" w:rsidP="00E92E3A">
      <w:pPr>
        <w:jc w:val="both"/>
        <w:rPr>
          <w:spacing w:val="-2"/>
          <w:sz w:val="28"/>
          <w:szCs w:val="28"/>
        </w:rPr>
      </w:pPr>
      <w:r w:rsidRPr="00BC5A1A">
        <w:rPr>
          <w:spacing w:val="-2"/>
          <w:sz w:val="28"/>
          <w:szCs w:val="28"/>
        </w:rPr>
        <w:lastRenderedPageBreak/>
        <w:t xml:space="preserve">Работа выполнена в </w:t>
      </w:r>
      <w:r w:rsidR="00C83923" w:rsidRPr="00C83923">
        <w:rPr>
          <w:spacing w:val="-2"/>
          <w:sz w:val="28"/>
          <w:szCs w:val="28"/>
        </w:rPr>
        <w:t>федеральном государственном бюджетном научном учр</w:t>
      </w:r>
      <w:r w:rsidR="00C83923" w:rsidRPr="00C83923">
        <w:rPr>
          <w:spacing w:val="-2"/>
          <w:sz w:val="28"/>
          <w:szCs w:val="28"/>
        </w:rPr>
        <w:t>е</w:t>
      </w:r>
      <w:r w:rsidR="00C83923" w:rsidRPr="00C83923">
        <w:rPr>
          <w:spacing w:val="-2"/>
          <w:sz w:val="28"/>
          <w:szCs w:val="28"/>
        </w:rPr>
        <w:t>ждении «Научно-исследовательский институт ревматологии имени В.А. Насон</w:t>
      </w:r>
      <w:r w:rsidR="00C83923" w:rsidRPr="00C83923">
        <w:rPr>
          <w:spacing w:val="-2"/>
          <w:sz w:val="28"/>
          <w:szCs w:val="28"/>
        </w:rPr>
        <w:t>о</w:t>
      </w:r>
      <w:r w:rsidR="00C83923" w:rsidRPr="00C83923">
        <w:rPr>
          <w:spacing w:val="-2"/>
          <w:sz w:val="28"/>
          <w:szCs w:val="28"/>
        </w:rPr>
        <w:t>вой»</w:t>
      </w:r>
    </w:p>
    <w:p w14:paraId="2FA4A5A5" w14:textId="77777777" w:rsidR="00C83932" w:rsidRDefault="00C83932" w:rsidP="00E92E3A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B54408" w14:paraId="7C3B8D37" w14:textId="77777777" w:rsidTr="004A2A09">
        <w:tc>
          <w:tcPr>
            <w:tcW w:w="4503" w:type="dxa"/>
          </w:tcPr>
          <w:p w14:paraId="00B482EF" w14:textId="6C5339E4" w:rsidR="00B54408" w:rsidRDefault="00B54408" w:rsidP="00E92E3A">
            <w:pPr>
              <w:tabs>
                <w:tab w:val="left" w:pos="9897"/>
              </w:tabs>
              <w:rPr>
                <w:sz w:val="28"/>
                <w:szCs w:val="28"/>
              </w:rPr>
            </w:pPr>
            <w:r w:rsidRPr="00C83932">
              <w:rPr>
                <w:b/>
                <w:sz w:val="28"/>
                <w:szCs w:val="28"/>
              </w:rPr>
              <w:t xml:space="preserve">Научный </w:t>
            </w:r>
            <w:r>
              <w:rPr>
                <w:b/>
                <w:sz w:val="28"/>
                <w:szCs w:val="28"/>
              </w:rPr>
              <w:t>руководитель</w:t>
            </w:r>
            <w:r w:rsidRPr="00C8393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51" w:type="dxa"/>
          </w:tcPr>
          <w:p w14:paraId="7DBB4948" w14:textId="77777777" w:rsidR="00B54408" w:rsidRDefault="00B54408" w:rsidP="00883FCB">
            <w:pPr>
              <w:jc w:val="both"/>
              <w:rPr>
                <w:b/>
                <w:sz w:val="28"/>
                <w:szCs w:val="28"/>
              </w:rPr>
            </w:pPr>
            <w:r w:rsidRPr="00C83923">
              <w:rPr>
                <w:b/>
                <w:sz w:val="28"/>
                <w:szCs w:val="28"/>
              </w:rPr>
              <w:t>Новикова Диана Сергеевна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14:paraId="280FABB8" w14:textId="46DF11FB" w:rsidR="00B54408" w:rsidRDefault="00B54408" w:rsidP="00883FCB">
            <w:pPr>
              <w:jc w:val="both"/>
              <w:rPr>
                <w:sz w:val="28"/>
                <w:szCs w:val="28"/>
              </w:rPr>
            </w:pPr>
            <w:r w:rsidRPr="00BC5A1A">
              <w:rPr>
                <w:sz w:val="28"/>
                <w:szCs w:val="28"/>
              </w:rPr>
              <w:t xml:space="preserve">доктор медицинских </w:t>
            </w:r>
            <w:r>
              <w:rPr>
                <w:sz w:val="28"/>
                <w:szCs w:val="28"/>
              </w:rPr>
              <w:t>наук</w:t>
            </w:r>
            <w:r w:rsidR="004A2A09">
              <w:rPr>
                <w:sz w:val="28"/>
                <w:szCs w:val="28"/>
              </w:rPr>
              <w:t>.</w:t>
            </w:r>
          </w:p>
        </w:tc>
      </w:tr>
      <w:tr w:rsidR="00B54408" w14:paraId="62E18DAD" w14:textId="77777777" w:rsidTr="004A2A09">
        <w:tc>
          <w:tcPr>
            <w:tcW w:w="4503" w:type="dxa"/>
          </w:tcPr>
          <w:p w14:paraId="13A56098" w14:textId="01531EE7" w:rsidR="00B54408" w:rsidRDefault="00B54408" w:rsidP="00B54408">
            <w:pPr>
              <w:tabs>
                <w:tab w:val="left" w:pos="9897"/>
              </w:tabs>
              <w:rPr>
                <w:sz w:val="28"/>
                <w:szCs w:val="28"/>
              </w:rPr>
            </w:pPr>
            <w:r w:rsidRPr="00C83932">
              <w:rPr>
                <w:b/>
                <w:sz w:val="28"/>
                <w:szCs w:val="28"/>
              </w:rPr>
              <w:t>Официальные оппоненты:</w:t>
            </w:r>
          </w:p>
        </w:tc>
        <w:tc>
          <w:tcPr>
            <w:tcW w:w="5351" w:type="dxa"/>
          </w:tcPr>
          <w:p w14:paraId="43521265" w14:textId="3B4E5351" w:rsidR="00046895" w:rsidRDefault="00046895" w:rsidP="00883FCB">
            <w:pPr>
              <w:tabs>
                <w:tab w:val="left" w:pos="9897"/>
              </w:tabs>
              <w:jc w:val="both"/>
              <w:rPr>
                <w:color w:val="000000"/>
                <w:sz w:val="28"/>
              </w:rPr>
            </w:pPr>
            <w:r w:rsidRPr="00046895">
              <w:rPr>
                <w:b/>
                <w:sz w:val="28"/>
                <w:szCs w:val="28"/>
              </w:rPr>
              <w:t>Князева Л</w:t>
            </w:r>
            <w:r w:rsidR="003534C4">
              <w:rPr>
                <w:b/>
                <w:sz w:val="28"/>
                <w:szCs w:val="28"/>
              </w:rPr>
              <w:t>ариса</w:t>
            </w:r>
            <w:r w:rsidRPr="00046895">
              <w:rPr>
                <w:b/>
                <w:sz w:val="28"/>
                <w:szCs w:val="28"/>
              </w:rPr>
              <w:t xml:space="preserve"> Александровна</w:t>
            </w:r>
            <w:r>
              <w:rPr>
                <w:sz w:val="28"/>
                <w:szCs w:val="28"/>
              </w:rPr>
              <w:t>, д</w:t>
            </w:r>
            <w:r w:rsidRPr="001006C6">
              <w:rPr>
                <w:color w:val="000000"/>
                <w:sz w:val="28"/>
              </w:rPr>
              <w:t>октор медицинских наук</w:t>
            </w:r>
            <w:r>
              <w:rPr>
                <w:color w:val="000000"/>
                <w:sz w:val="28"/>
              </w:rPr>
              <w:t xml:space="preserve">, профессор кафедры внутренних болезней № 1 </w:t>
            </w:r>
            <w:r w:rsidR="00883FCB" w:rsidRPr="00CC1B2D">
              <w:rPr>
                <w:sz w:val="28"/>
                <w:szCs w:val="28"/>
              </w:rPr>
              <w:t>ФГБОУ ВО КГМУ Минздрава России</w:t>
            </w:r>
            <w:r w:rsidR="004A2A09">
              <w:rPr>
                <w:sz w:val="28"/>
                <w:szCs w:val="28"/>
              </w:rPr>
              <w:t>.</w:t>
            </w:r>
          </w:p>
          <w:p w14:paraId="49FF825C" w14:textId="2BA385BC" w:rsidR="00883FCB" w:rsidRDefault="00046895" w:rsidP="00D83740">
            <w:pPr>
              <w:jc w:val="both"/>
              <w:rPr>
                <w:color w:val="000000"/>
                <w:sz w:val="28"/>
              </w:rPr>
            </w:pPr>
            <w:r w:rsidRPr="00046895">
              <w:rPr>
                <w:b/>
                <w:sz w:val="28"/>
                <w:szCs w:val="28"/>
              </w:rPr>
              <w:t>Ежов Марат Владиславович</w:t>
            </w:r>
            <w:r>
              <w:rPr>
                <w:sz w:val="28"/>
                <w:szCs w:val="28"/>
              </w:rPr>
              <w:t>, д</w:t>
            </w:r>
            <w:r w:rsidRPr="001006C6">
              <w:rPr>
                <w:color w:val="000000"/>
                <w:sz w:val="28"/>
              </w:rPr>
              <w:t>октор м</w:t>
            </w:r>
            <w:r w:rsidRPr="001006C6">
              <w:rPr>
                <w:color w:val="000000"/>
                <w:sz w:val="28"/>
              </w:rPr>
              <w:t>е</w:t>
            </w:r>
            <w:r w:rsidRPr="001006C6">
              <w:rPr>
                <w:color w:val="000000"/>
                <w:sz w:val="28"/>
              </w:rPr>
              <w:t>дицинских наук</w:t>
            </w:r>
            <w:r>
              <w:rPr>
                <w:color w:val="000000"/>
                <w:sz w:val="28"/>
              </w:rPr>
              <w:t xml:space="preserve">, </w:t>
            </w:r>
            <w:r w:rsidR="00D83740">
              <w:rPr>
                <w:color w:val="000000"/>
                <w:sz w:val="28"/>
              </w:rPr>
              <w:t xml:space="preserve">главный </w:t>
            </w:r>
            <w:r w:rsidRPr="00046895">
              <w:rPr>
                <w:color w:val="000000"/>
                <w:sz w:val="28"/>
              </w:rPr>
              <w:t>научный с</w:t>
            </w:r>
            <w:r w:rsidRPr="00046895">
              <w:rPr>
                <w:color w:val="000000"/>
                <w:sz w:val="28"/>
              </w:rPr>
              <w:t>о</w:t>
            </w:r>
            <w:r w:rsidRPr="00046895">
              <w:rPr>
                <w:color w:val="000000"/>
                <w:sz w:val="28"/>
              </w:rPr>
              <w:t xml:space="preserve">трудник </w:t>
            </w:r>
            <w:r w:rsidR="00D83740">
              <w:rPr>
                <w:color w:val="000000"/>
                <w:sz w:val="28"/>
              </w:rPr>
              <w:t>Лаборатории нарушений липи</w:t>
            </w:r>
            <w:r w:rsidR="00D83740">
              <w:rPr>
                <w:color w:val="000000"/>
                <w:sz w:val="28"/>
              </w:rPr>
              <w:t>д</w:t>
            </w:r>
            <w:r w:rsidR="00D83740">
              <w:rPr>
                <w:color w:val="000000"/>
                <w:sz w:val="28"/>
              </w:rPr>
              <w:t>ного обмена</w:t>
            </w:r>
            <w:r>
              <w:t xml:space="preserve"> </w:t>
            </w:r>
            <w:r w:rsidR="00883FCB" w:rsidRPr="00826650">
              <w:rPr>
                <w:sz w:val="28"/>
                <w:szCs w:val="28"/>
              </w:rPr>
              <w:t>НИИ клинической кардиол</w:t>
            </w:r>
            <w:r w:rsidR="00883FCB" w:rsidRPr="00826650">
              <w:rPr>
                <w:sz w:val="28"/>
                <w:szCs w:val="28"/>
              </w:rPr>
              <w:t>о</w:t>
            </w:r>
            <w:r w:rsidR="00D83740">
              <w:rPr>
                <w:sz w:val="28"/>
                <w:szCs w:val="28"/>
              </w:rPr>
              <w:t xml:space="preserve">гии </w:t>
            </w:r>
            <w:r w:rsidR="00883FCB" w:rsidRPr="00826650">
              <w:rPr>
                <w:sz w:val="28"/>
                <w:szCs w:val="28"/>
              </w:rPr>
              <w:t xml:space="preserve">им. А.Л. </w:t>
            </w:r>
            <w:proofErr w:type="spellStart"/>
            <w:r w:rsidR="00883FCB" w:rsidRPr="00826650">
              <w:rPr>
                <w:sz w:val="28"/>
                <w:szCs w:val="28"/>
              </w:rPr>
              <w:t>Мясникова</w:t>
            </w:r>
            <w:proofErr w:type="spellEnd"/>
            <w:r w:rsidR="00883FCB" w:rsidRPr="00826650">
              <w:rPr>
                <w:sz w:val="28"/>
                <w:szCs w:val="28"/>
              </w:rPr>
              <w:t xml:space="preserve"> ФГБУ "НМИЦ кардиологии" Минздрава России</w:t>
            </w:r>
            <w:r w:rsidR="004A2A09">
              <w:rPr>
                <w:sz w:val="28"/>
                <w:szCs w:val="28"/>
              </w:rPr>
              <w:t>.</w:t>
            </w:r>
          </w:p>
          <w:p w14:paraId="4A776EC6" w14:textId="556CCCF4" w:rsidR="00D83740" w:rsidRPr="00D83740" w:rsidRDefault="00D83740" w:rsidP="00D83740">
            <w:pPr>
              <w:jc w:val="both"/>
              <w:rPr>
                <w:color w:val="000000"/>
                <w:sz w:val="28"/>
              </w:rPr>
            </w:pPr>
          </w:p>
        </w:tc>
      </w:tr>
      <w:tr w:rsidR="00B54408" w14:paraId="40E46EE9" w14:textId="77777777" w:rsidTr="004A2A09">
        <w:tc>
          <w:tcPr>
            <w:tcW w:w="4503" w:type="dxa"/>
          </w:tcPr>
          <w:p w14:paraId="02050755" w14:textId="6A38D577" w:rsidR="00B54408" w:rsidRDefault="00B54408" w:rsidP="00B54408">
            <w:pPr>
              <w:jc w:val="both"/>
              <w:rPr>
                <w:sz w:val="28"/>
                <w:szCs w:val="28"/>
              </w:rPr>
            </w:pPr>
            <w:r w:rsidRPr="00C83932">
              <w:rPr>
                <w:b/>
                <w:sz w:val="28"/>
                <w:szCs w:val="28"/>
              </w:rPr>
              <w:t>Ведущая организация:</w:t>
            </w:r>
          </w:p>
        </w:tc>
        <w:tc>
          <w:tcPr>
            <w:tcW w:w="5351" w:type="dxa"/>
          </w:tcPr>
          <w:p w14:paraId="15F7076C" w14:textId="3D5CC94E" w:rsidR="00B54408" w:rsidRDefault="00046895" w:rsidP="00883FCB">
            <w:pPr>
              <w:tabs>
                <w:tab w:val="left" w:pos="9897"/>
              </w:tabs>
              <w:jc w:val="both"/>
              <w:rPr>
                <w:sz w:val="28"/>
                <w:szCs w:val="28"/>
              </w:rPr>
            </w:pPr>
            <w:r w:rsidRPr="0004689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</w:t>
            </w:r>
            <w:r w:rsidRPr="00046895">
              <w:rPr>
                <w:sz w:val="28"/>
                <w:szCs w:val="28"/>
              </w:rPr>
              <w:t>б</w:t>
            </w:r>
            <w:r w:rsidRPr="00046895">
              <w:rPr>
                <w:sz w:val="28"/>
                <w:szCs w:val="28"/>
              </w:rPr>
              <w:t>разования "Ярославский государственный медицинский университет" Министерства здравоохранения Российской Федерации</w:t>
            </w:r>
            <w:r w:rsidR="004A2A09">
              <w:rPr>
                <w:sz w:val="28"/>
                <w:szCs w:val="28"/>
              </w:rPr>
              <w:t>.</w:t>
            </w:r>
          </w:p>
        </w:tc>
      </w:tr>
    </w:tbl>
    <w:p w14:paraId="5A7373FF" w14:textId="0701C1CE" w:rsidR="00EA37F3" w:rsidRPr="00C83932" w:rsidRDefault="00EA37F3" w:rsidP="00E92E3A">
      <w:pPr>
        <w:tabs>
          <w:tab w:val="left" w:pos="9897"/>
        </w:tabs>
        <w:rPr>
          <w:sz w:val="28"/>
          <w:szCs w:val="28"/>
        </w:rPr>
      </w:pPr>
    </w:p>
    <w:p w14:paraId="09269B01" w14:textId="77777777" w:rsidR="00C83923" w:rsidRDefault="00C83923" w:rsidP="00703BFD">
      <w:pPr>
        <w:jc w:val="both"/>
        <w:rPr>
          <w:spacing w:val="-2"/>
          <w:sz w:val="28"/>
          <w:szCs w:val="28"/>
        </w:rPr>
      </w:pPr>
    </w:p>
    <w:p w14:paraId="031660CD" w14:textId="76C1B5ED" w:rsidR="00ED2BB1" w:rsidRDefault="0008273C" w:rsidP="0008273C">
      <w:pPr>
        <w:ind w:firstLine="708"/>
        <w:jc w:val="both"/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Защита диссертации состоится «</w:t>
      </w:r>
      <w:r w:rsidRPr="0008273C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="00C83923" w:rsidRPr="00C83923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08273C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 xml:space="preserve">мая </w:t>
      </w:r>
      <w:r w:rsidR="00C83923" w:rsidRPr="00C83923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99111E" w:rsidRPr="0099111E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C83923" w:rsidRPr="00C83923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 xml:space="preserve"> г. на заседании диссертац</w:t>
      </w:r>
      <w:r w:rsidR="00C83923" w:rsidRPr="00C83923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C83923" w:rsidRPr="00C83923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онного совета</w:t>
      </w:r>
      <w:proofErr w:type="gramStart"/>
      <w:r w:rsidR="00C83923" w:rsidRPr="00C83923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 xml:space="preserve"> Д</w:t>
      </w:r>
      <w:proofErr w:type="gramEnd"/>
      <w:r w:rsidR="00C83923" w:rsidRPr="00C83923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 xml:space="preserve"> 001.018.01, созданного на базе Федерального государственного бюджетного научного учреждения «Научно-исследовательский институт ре</w:t>
      </w:r>
      <w:r w:rsidR="00C83923" w:rsidRPr="00C83923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C83923" w:rsidRPr="00C83923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матологии имени В.А. Насоновой» (115522, Москва, Каширское шоссе, 34А)</w:t>
      </w:r>
      <w:r w:rsidR="004A2A09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4C37F7F" w14:textId="7B669F7D" w:rsidR="00ED2BB1" w:rsidRDefault="00C83923" w:rsidP="0008273C">
      <w:pPr>
        <w:ind w:firstLine="708"/>
        <w:jc w:val="both"/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</w:pPr>
      <w:r w:rsidRPr="00C83923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С диссертацией можно ознакомиться в медицинской библиотеке Фед</w:t>
      </w:r>
      <w:r w:rsidRPr="00C83923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83923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 xml:space="preserve">ральном государственном бюджетном научном учреждении «Научно-исследовательский институт ревматологии имени В.А. Насоновой» (115522, Москва, Каширское шоссе, 34А) и на сайте </w:t>
      </w:r>
      <w:hyperlink r:id="rId14" w:history="1">
        <w:r w:rsidR="004A2A09" w:rsidRPr="00804A10">
          <w:rPr>
            <w:rStyle w:val="af1"/>
            <w:color w:val="auto"/>
            <w:kern w:val="36"/>
            <w:sz w:val="28"/>
            <w:szCs w:val="28"/>
          </w:rPr>
          <w:t>www.rheumatolog.</w:t>
        </w:r>
        <w:r w:rsidR="004A2A09" w:rsidRPr="00804A10">
          <w:rPr>
            <w:rStyle w:val="af1"/>
            <w:color w:val="auto"/>
            <w:kern w:val="36"/>
            <w:sz w:val="28"/>
            <w:szCs w:val="28"/>
            <w:lang w:val="en-US"/>
          </w:rPr>
          <w:t>s</w:t>
        </w:r>
        <w:r w:rsidR="004A2A09" w:rsidRPr="00804A10">
          <w:rPr>
            <w:rStyle w:val="af1"/>
            <w:color w:val="auto"/>
            <w:kern w:val="36"/>
            <w:sz w:val="28"/>
            <w:szCs w:val="28"/>
          </w:rPr>
          <w:t>u</w:t>
        </w:r>
      </w:hyperlink>
      <w:r w:rsidR="004A2A09" w:rsidRPr="004A2A09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9867B38" w14:textId="77777777" w:rsidR="00EA37F3" w:rsidRDefault="00EA37F3" w:rsidP="00BB5348">
      <w:pPr>
        <w:jc w:val="both"/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73200D0" w14:textId="77777777" w:rsidR="00CA49B2" w:rsidRPr="00C83932" w:rsidRDefault="00CA49B2" w:rsidP="00BB5348">
      <w:pPr>
        <w:jc w:val="both"/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5613DE" w14:textId="3FB892A5" w:rsidR="00EA37F3" w:rsidRPr="00CA49B2" w:rsidRDefault="00EA37F3" w:rsidP="00BB5348">
      <w:pPr>
        <w:jc w:val="both"/>
        <w:rPr>
          <w:rStyle w:val="10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CA49B2">
        <w:rPr>
          <w:rStyle w:val="10"/>
          <w:rFonts w:ascii="Times New Roman" w:hAnsi="Times New Roman" w:cs="Times New Roman"/>
          <w:b w:val="0"/>
          <w:bCs w:val="0"/>
          <w:i/>
          <w:sz w:val="28"/>
          <w:szCs w:val="28"/>
        </w:rPr>
        <w:t>Автореферат разослан «_____»</w:t>
      </w:r>
      <w:r w:rsidR="007B6204">
        <w:rPr>
          <w:rStyle w:val="10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ED2BB1">
        <w:rPr>
          <w:rStyle w:val="10"/>
          <w:rFonts w:ascii="Times New Roman" w:hAnsi="Times New Roman" w:cs="Times New Roman"/>
          <w:b w:val="0"/>
          <w:bCs w:val="0"/>
          <w:i/>
          <w:sz w:val="28"/>
          <w:szCs w:val="28"/>
        </w:rPr>
        <w:t>_______</w:t>
      </w:r>
      <w:r w:rsidR="007B6204">
        <w:rPr>
          <w:rStyle w:val="10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CA49B2">
        <w:rPr>
          <w:rStyle w:val="10"/>
          <w:rFonts w:ascii="Times New Roman" w:hAnsi="Times New Roman" w:cs="Times New Roman"/>
          <w:b w:val="0"/>
          <w:bCs w:val="0"/>
          <w:i/>
          <w:sz w:val="28"/>
          <w:szCs w:val="28"/>
        </w:rPr>
        <w:t>201</w:t>
      </w:r>
      <w:r w:rsidR="0099111E" w:rsidRPr="004944FB">
        <w:rPr>
          <w:rStyle w:val="10"/>
          <w:rFonts w:ascii="Times New Roman" w:hAnsi="Times New Roman" w:cs="Times New Roman"/>
          <w:b w:val="0"/>
          <w:bCs w:val="0"/>
          <w:i/>
          <w:sz w:val="28"/>
          <w:szCs w:val="28"/>
        </w:rPr>
        <w:t>9</w:t>
      </w:r>
      <w:r w:rsidRPr="00CA49B2">
        <w:rPr>
          <w:rStyle w:val="10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г.</w:t>
      </w:r>
    </w:p>
    <w:p w14:paraId="6D4AAAA4" w14:textId="77777777" w:rsidR="005C4C42" w:rsidRDefault="005C4C42" w:rsidP="00BC5A1A">
      <w:pPr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14:paraId="7738DEAB" w14:textId="00CD2EEC" w:rsidR="00BC5A1A" w:rsidRDefault="00BC5A1A" w:rsidP="00BC5A1A">
      <w:pPr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14:paraId="1C386369" w14:textId="77777777" w:rsidR="008676AB" w:rsidRDefault="008676AB" w:rsidP="00BC5A1A">
      <w:pPr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14:paraId="01533B6B" w14:textId="39A650A3" w:rsidR="00411C16" w:rsidRDefault="00411C16" w:rsidP="00BC5A1A">
      <w:pPr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919"/>
        <w:gridCol w:w="3432"/>
      </w:tblGrid>
      <w:tr w:rsidR="00804A10" w14:paraId="773931A0" w14:textId="77777777" w:rsidTr="00153656">
        <w:tc>
          <w:tcPr>
            <w:tcW w:w="4503" w:type="dxa"/>
          </w:tcPr>
          <w:p w14:paraId="5B4DEB97" w14:textId="77777777" w:rsidR="00804A10" w:rsidRDefault="00804A10" w:rsidP="00804A10">
            <w:pPr>
              <w:tabs>
                <w:tab w:val="left" w:pos="9572"/>
              </w:tabs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3932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Ученый секретарь </w:t>
            </w:r>
          </w:p>
          <w:p w14:paraId="5753DCEA" w14:textId="77777777" w:rsidR="00804A10" w:rsidRDefault="00804A10" w:rsidP="00804A10">
            <w:pPr>
              <w:tabs>
                <w:tab w:val="left" w:pos="9572"/>
              </w:tabs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3932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диссертационного совета</w:t>
            </w:r>
            <w:r w:rsidRPr="00804A10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1E49BAEC" w14:textId="474EEDC6" w:rsidR="00804A10" w:rsidRDefault="00804A10" w:rsidP="00804A10">
            <w:pPr>
              <w:jc w:val="both"/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кандидат медицинских наук                                                    </w:t>
            </w:r>
          </w:p>
        </w:tc>
        <w:tc>
          <w:tcPr>
            <w:tcW w:w="1919" w:type="dxa"/>
          </w:tcPr>
          <w:p w14:paraId="0D94ABFB" w14:textId="298F49A6" w:rsidR="00804A10" w:rsidRDefault="000A0B1D" w:rsidP="00BC5A1A">
            <w:pPr>
              <w:jc w:val="both"/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Cs/>
                <w:noProof/>
                <w:color w:val="000000"/>
                <w:kern w:val="36"/>
                <w:sz w:val="28"/>
                <w:szCs w:val="28"/>
              </w:rPr>
              <w:drawing>
                <wp:inline distT="0" distB="0" distL="0" distR="0" wp14:anchorId="19BC2FA5" wp14:editId="7F5E54A6">
                  <wp:extent cx="1276350" cy="587347"/>
                  <wp:effectExtent l="0" t="0" r="0" b="3810"/>
                  <wp:docPr id="7" name="Рисунок 7" descr="H:\elena\Загрузки\Новый документ 2019-03-13 09.39.1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:\elena\Загрузки\Новый документ 2019-03-13 09.39.1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8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3D51962D" w14:textId="77777777" w:rsidR="00153656" w:rsidRDefault="00153656" w:rsidP="00804A10">
            <w:pPr>
              <w:tabs>
                <w:tab w:val="left" w:pos="9572"/>
              </w:tabs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774BC9F2" w14:textId="7DFB1B34" w:rsidR="00804A10" w:rsidRDefault="00804A10" w:rsidP="00804A10">
            <w:pPr>
              <w:tabs>
                <w:tab w:val="left" w:pos="9572"/>
              </w:tabs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И.</w:t>
            </w:r>
            <w:r w:rsidR="00153656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Дыдыкина</w:t>
            </w:r>
            <w:proofErr w:type="spellEnd"/>
          </w:p>
          <w:p w14:paraId="1B967CA9" w14:textId="77777777" w:rsidR="00804A10" w:rsidRDefault="00804A10" w:rsidP="00BC5A1A">
            <w:pPr>
              <w:jc w:val="both"/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711B2D5E" w14:textId="77777777" w:rsidR="00411C16" w:rsidRDefault="00411C16" w:rsidP="00BC5A1A">
      <w:pPr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14:paraId="5E460AF0" w14:textId="77777777" w:rsidR="00EA37F3" w:rsidRDefault="00EA37F3" w:rsidP="00804A10">
      <w:pPr>
        <w:tabs>
          <w:tab w:val="left" w:pos="9572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A37F3">
        <w:rPr>
          <w:b/>
          <w:sz w:val="28"/>
          <w:szCs w:val="28"/>
        </w:rPr>
        <w:lastRenderedPageBreak/>
        <w:t>ОБЩАЯ ХАРАКТЕРИСТИКА РАБОТЫ</w:t>
      </w:r>
    </w:p>
    <w:p w14:paraId="0886ABDD" w14:textId="77777777" w:rsidR="00AC12A9" w:rsidRDefault="00AC12A9" w:rsidP="00804A10">
      <w:pPr>
        <w:tabs>
          <w:tab w:val="left" w:pos="9572"/>
        </w:tabs>
        <w:spacing w:line="288" w:lineRule="auto"/>
        <w:jc w:val="center"/>
        <w:rPr>
          <w:b/>
          <w:sz w:val="28"/>
          <w:szCs w:val="28"/>
        </w:rPr>
      </w:pPr>
    </w:p>
    <w:p w14:paraId="2809FAD2" w14:textId="1C2B4CD2" w:rsidR="00C83923" w:rsidRPr="00C83923" w:rsidRDefault="00C83923" w:rsidP="00C83923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83923">
        <w:rPr>
          <w:rFonts w:eastAsia="SimSun"/>
          <w:b/>
          <w:kern w:val="2"/>
          <w:sz w:val="28"/>
          <w:szCs w:val="28"/>
          <w:lang w:eastAsia="zh-CN"/>
        </w:rPr>
        <w:t xml:space="preserve">Актуальность темы. 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Ревматоидный артрит (РА) – заболевание с высоким </w:t>
      </w:r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>сердечно-сосудистым</w:t>
      </w:r>
      <w:proofErr w:type="gramEnd"/>
      <w:r w:rsidRPr="00C83923">
        <w:rPr>
          <w:rFonts w:eastAsia="SimSun"/>
          <w:kern w:val="2"/>
          <w:sz w:val="28"/>
          <w:szCs w:val="28"/>
          <w:lang w:eastAsia="zh-CN"/>
        </w:rPr>
        <w:t xml:space="preserve"> риском (ССР). </w:t>
      </w:r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 xml:space="preserve">Ведущую роль в этом играет ускоренное развитие атеросклероза под действием традиционных факторов риска (ТФР) сердечно-сосудистых заболеваний (ССЗ) и воспаления </w:t>
      </w:r>
      <w:r w:rsidR="003923C1">
        <w:rPr>
          <w:rFonts w:eastAsia="SimSun"/>
          <w:kern w:val="2"/>
          <w:sz w:val="28"/>
          <w:szCs w:val="28"/>
          <w:lang w:eastAsia="zh-CN"/>
        </w:rPr>
        <w:t>(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Solomon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D</w:t>
      </w:r>
      <w:r w:rsidRPr="00C83923">
        <w:rPr>
          <w:rFonts w:eastAsia="SimSun"/>
          <w:kern w:val="2"/>
          <w:sz w:val="28"/>
          <w:szCs w:val="28"/>
          <w:lang w:eastAsia="zh-CN"/>
        </w:rPr>
        <w:t>.</w:t>
      </w:r>
      <w:proofErr w:type="gramEnd"/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H</w:t>
      </w:r>
      <w:r w:rsidRPr="00C83923">
        <w:rPr>
          <w:rFonts w:eastAsia="SimSun"/>
          <w:kern w:val="2"/>
          <w:sz w:val="28"/>
          <w:szCs w:val="28"/>
          <w:lang w:eastAsia="zh-CN"/>
        </w:rPr>
        <w:t>., 2006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>г.;</w:t>
      </w:r>
      <w:proofErr w:type="gram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Насонов Е.</w:t>
      </w:r>
      <w:r w:rsidR="003923C1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kern w:val="2"/>
          <w:sz w:val="28"/>
          <w:szCs w:val="28"/>
          <w:lang w:eastAsia="zh-CN"/>
        </w:rPr>
        <w:t>Л., 2008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г.; Попкова Т.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В.; 2010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г.</w:t>
      </w:r>
      <w:r w:rsidR="003923C1">
        <w:rPr>
          <w:rFonts w:eastAsia="SimSun"/>
          <w:kern w:val="2"/>
          <w:sz w:val="28"/>
          <w:szCs w:val="28"/>
          <w:lang w:eastAsia="zh-CN"/>
        </w:rPr>
        <w:t>)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. </w:t>
      </w:r>
      <w:proofErr w:type="gramStart"/>
      <w:r w:rsidR="004C65AA" w:rsidRPr="00613FD1">
        <w:rPr>
          <w:rFonts w:eastAsia="SimSun"/>
          <w:kern w:val="2"/>
          <w:sz w:val="28"/>
          <w:szCs w:val="28"/>
          <w:lang w:eastAsia="zh-CN"/>
        </w:rPr>
        <w:t>Широко применяемые в общей популяции инструменты оценки ССР, в том числе шкала SCORE, у больных РА могут его недооценивать</w:t>
      </w:r>
      <w:r w:rsidR="00FC336B">
        <w:rPr>
          <w:rFonts w:eastAsia="SimSun"/>
          <w:kern w:val="2"/>
          <w:sz w:val="28"/>
          <w:szCs w:val="28"/>
          <w:lang w:eastAsia="zh-CN"/>
        </w:rPr>
        <w:t xml:space="preserve"> (</w:t>
      </w:r>
      <w:r w:rsidR="00FC336B" w:rsidRPr="005F5F5F">
        <w:rPr>
          <w:rFonts w:eastAsia="SimSun"/>
          <w:kern w:val="2"/>
          <w:sz w:val="28"/>
          <w:szCs w:val="28"/>
          <w:lang w:val="en-US" w:eastAsia="zh-CN"/>
        </w:rPr>
        <w:t>Peters</w:t>
      </w:r>
      <w:r w:rsidR="00FC336B" w:rsidRPr="00FC336B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FC336B" w:rsidRPr="005F5F5F">
        <w:rPr>
          <w:rFonts w:eastAsia="SimSun"/>
          <w:kern w:val="2"/>
          <w:sz w:val="28"/>
          <w:szCs w:val="28"/>
          <w:lang w:val="en-US" w:eastAsia="zh-CN"/>
        </w:rPr>
        <w:t>M</w:t>
      </w:r>
      <w:r w:rsidR="00FC336B" w:rsidRPr="00FC336B">
        <w:rPr>
          <w:rFonts w:eastAsia="SimSun"/>
          <w:kern w:val="2"/>
          <w:sz w:val="28"/>
          <w:szCs w:val="28"/>
          <w:lang w:eastAsia="zh-CN"/>
        </w:rPr>
        <w:t>.</w:t>
      </w:r>
      <w:proofErr w:type="gramEnd"/>
      <w:r w:rsidR="00FC336B" w:rsidRPr="00472972">
        <w:rPr>
          <w:rFonts w:eastAsia="SimSun"/>
          <w:kern w:val="2"/>
          <w:sz w:val="28"/>
          <w:szCs w:val="28"/>
          <w:lang w:val="en-US" w:eastAsia="zh-CN"/>
        </w:rPr>
        <w:t> </w:t>
      </w:r>
      <w:proofErr w:type="gramStart"/>
      <w:r w:rsidR="00FC336B" w:rsidRPr="005F5F5F">
        <w:rPr>
          <w:rFonts w:eastAsia="SimSun"/>
          <w:kern w:val="2"/>
          <w:sz w:val="28"/>
          <w:szCs w:val="28"/>
          <w:lang w:val="en-US" w:eastAsia="zh-CN"/>
        </w:rPr>
        <w:t>J</w:t>
      </w:r>
      <w:r w:rsidR="00FC336B" w:rsidRPr="00FC336B">
        <w:rPr>
          <w:rFonts w:eastAsia="SimSun"/>
          <w:kern w:val="2"/>
          <w:sz w:val="28"/>
          <w:szCs w:val="28"/>
          <w:lang w:eastAsia="zh-CN"/>
        </w:rPr>
        <w:t>.</w:t>
      </w:r>
      <w:r w:rsidR="00FC336B">
        <w:rPr>
          <w:rFonts w:eastAsia="SimSun"/>
          <w:kern w:val="2"/>
          <w:sz w:val="28"/>
          <w:szCs w:val="28"/>
          <w:lang w:eastAsia="zh-CN"/>
        </w:rPr>
        <w:t>, 2010 г.)</w:t>
      </w:r>
      <w:r w:rsidR="004C65AA" w:rsidRPr="00613FD1">
        <w:rPr>
          <w:rFonts w:eastAsia="SimSun"/>
          <w:kern w:val="2"/>
          <w:sz w:val="28"/>
          <w:szCs w:val="28"/>
          <w:lang w:eastAsia="zh-CN"/>
        </w:rPr>
        <w:t>.</w:t>
      </w:r>
      <w:proofErr w:type="gramEnd"/>
      <w:r w:rsidR="004C65AA" w:rsidRPr="00613FD1">
        <w:rPr>
          <w:rFonts w:eastAsia="SimSun"/>
          <w:kern w:val="2"/>
          <w:sz w:val="28"/>
          <w:szCs w:val="28"/>
          <w:lang w:eastAsia="zh-CN"/>
        </w:rPr>
        <w:t xml:space="preserve"> Для более точной оценки ССР у больных РА требуется проведение дополнительных методов обследования, по</w:t>
      </w:r>
      <w:r w:rsidR="004C65AA" w:rsidRPr="00613FD1">
        <w:rPr>
          <w:rFonts w:eastAsia="SimSun"/>
          <w:kern w:val="2"/>
          <w:sz w:val="28"/>
          <w:szCs w:val="28"/>
          <w:lang w:eastAsia="zh-CN"/>
        </w:rPr>
        <w:t>з</w:t>
      </w:r>
      <w:r w:rsidR="004C65AA" w:rsidRPr="00613FD1">
        <w:rPr>
          <w:rFonts w:eastAsia="SimSun"/>
          <w:kern w:val="2"/>
          <w:sz w:val="28"/>
          <w:szCs w:val="28"/>
          <w:lang w:eastAsia="zh-CN"/>
        </w:rPr>
        <w:t xml:space="preserve">воляющих выявлять изменения в </w:t>
      </w:r>
      <w:proofErr w:type="gramStart"/>
      <w:r w:rsidR="004C65AA" w:rsidRPr="00613FD1">
        <w:rPr>
          <w:rFonts w:eastAsia="SimSun"/>
          <w:kern w:val="2"/>
          <w:sz w:val="28"/>
          <w:szCs w:val="28"/>
          <w:lang w:eastAsia="zh-CN"/>
        </w:rPr>
        <w:t>сердечно-сосудистой</w:t>
      </w:r>
      <w:proofErr w:type="gramEnd"/>
      <w:r w:rsidR="004C65AA" w:rsidRPr="00613FD1">
        <w:rPr>
          <w:rFonts w:eastAsia="SimSun"/>
          <w:kern w:val="2"/>
          <w:sz w:val="28"/>
          <w:szCs w:val="28"/>
          <w:lang w:eastAsia="zh-CN"/>
        </w:rPr>
        <w:t xml:space="preserve"> системе на субклинич</w:t>
      </w:r>
      <w:r w:rsidR="004C65AA" w:rsidRPr="00613FD1">
        <w:rPr>
          <w:rFonts w:eastAsia="SimSun"/>
          <w:kern w:val="2"/>
          <w:sz w:val="28"/>
          <w:szCs w:val="28"/>
          <w:lang w:eastAsia="zh-CN"/>
        </w:rPr>
        <w:t>е</w:t>
      </w:r>
      <w:r w:rsidR="004C65AA" w:rsidRPr="00613FD1">
        <w:rPr>
          <w:rFonts w:eastAsia="SimSun"/>
          <w:kern w:val="2"/>
          <w:sz w:val="28"/>
          <w:szCs w:val="28"/>
          <w:lang w:eastAsia="zh-CN"/>
        </w:rPr>
        <w:t>ской стадии.</w:t>
      </w:r>
      <w:r w:rsidR="004C65AA">
        <w:rPr>
          <w:rFonts w:eastAsia="SimSun"/>
          <w:kern w:val="2"/>
          <w:sz w:val="28"/>
          <w:szCs w:val="28"/>
          <w:lang w:eastAsia="zh-CN"/>
        </w:rPr>
        <w:t xml:space="preserve"> К т</w:t>
      </w:r>
      <w:r w:rsidR="004C65AA">
        <w:rPr>
          <w:rFonts w:eastAsia="SimSun"/>
          <w:spacing w:val="-2"/>
          <w:kern w:val="2"/>
          <w:sz w:val="28"/>
          <w:szCs w:val="28"/>
          <w:lang w:eastAsia="zh-CN"/>
        </w:rPr>
        <w:t>аким методам относятся</w:t>
      </w:r>
      <w:r w:rsidR="004C65AA" w:rsidRPr="00EF603B">
        <w:rPr>
          <w:rFonts w:eastAsia="SimSun"/>
          <w:spacing w:val="-2"/>
          <w:kern w:val="2"/>
          <w:sz w:val="28"/>
          <w:szCs w:val="28"/>
          <w:lang w:eastAsia="zh-CN"/>
        </w:rPr>
        <w:t xml:space="preserve"> дуплексное сканирование экстракран</w:t>
      </w:r>
      <w:r w:rsidR="004C65AA" w:rsidRPr="00EF603B">
        <w:rPr>
          <w:rFonts w:eastAsia="SimSun"/>
          <w:spacing w:val="-2"/>
          <w:kern w:val="2"/>
          <w:sz w:val="28"/>
          <w:szCs w:val="28"/>
          <w:lang w:eastAsia="zh-CN"/>
        </w:rPr>
        <w:t>и</w:t>
      </w:r>
      <w:r w:rsidR="004C65AA" w:rsidRPr="00EF603B">
        <w:rPr>
          <w:rFonts w:eastAsia="SimSun"/>
          <w:spacing w:val="-2"/>
          <w:kern w:val="2"/>
          <w:sz w:val="28"/>
          <w:szCs w:val="28"/>
          <w:lang w:eastAsia="zh-CN"/>
        </w:rPr>
        <w:t xml:space="preserve">ального отдела сонных артерий </w:t>
      </w:r>
      <w:r w:rsidR="004C65AA">
        <w:rPr>
          <w:rFonts w:eastAsia="SimSun"/>
          <w:spacing w:val="-2"/>
          <w:kern w:val="2"/>
          <w:sz w:val="28"/>
          <w:szCs w:val="28"/>
          <w:lang w:eastAsia="zh-CN"/>
        </w:rPr>
        <w:t xml:space="preserve">(СА) и исследование коронарного </w:t>
      </w:r>
      <w:proofErr w:type="spellStart"/>
      <w:r w:rsidR="004C65AA">
        <w:rPr>
          <w:rFonts w:eastAsia="SimSun"/>
          <w:spacing w:val="-2"/>
          <w:kern w:val="2"/>
          <w:sz w:val="28"/>
          <w:szCs w:val="28"/>
          <w:lang w:eastAsia="zh-CN"/>
        </w:rPr>
        <w:t>кальциноза</w:t>
      </w:r>
      <w:proofErr w:type="spellEnd"/>
      <w:r w:rsidR="004C65AA">
        <w:rPr>
          <w:rFonts w:eastAsia="SimSun"/>
          <w:spacing w:val="-2"/>
          <w:kern w:val="2"/>
          <w:sz w:val="28"/>
          <w:szCs w:val="28"/>
          <w:lang w:eastAsia="zh-CN"/>
        </w:rPr>
        <w:t xml:space="preserve"> с помощью </w:t>
      </w:r>
      <w:proofErr w:type="spellStart"/>
      <w:r w:rsidR="004C65AA">
        <w:rPr>
          <w:rFonts w:eastAsia="SimSun"/>
          <w:spacing w:val="-2"/>
          <w:kern w:val="2"/>
          <w:sz w:val="28"/>
          <w:szCs w:val="28"/>
          <w:lang w:eastAsia="zh-CN"/>
        </w:rPr>
        <w:t>мультиспиральной</w:t>
      </w:r>
      <w:proofErr w:type="spellEnd"/>
      <w:r w:rsidR="004C65AA">
        <w:rPr>
          <w:rFonts w:eastAsia="SimSun"/>
          <w:spacing w:val="-2"/>
          <w:kern w:val="2"/>
          <w:sz w:val="28"/>
          <w:szCs w:val="28"/>
          <w:lang w:eastAsia="zh-CN"/>
        </w:rPr>
        <w:t xml:space="preserve"> компьютерной томографии (МСКТ). </w:t>
      </w:r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 xml:space="preserve">Увеличение толщины комплекса интима-медиа (ТИМ) СА, наличие атеросклеротических бляшек (АТБ) в СА и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коронарных артерий (ККА) являются незав</w:t>
      </w:r>
      <w:r w:rsidRPr="00C83923">
        <w:rPr>
          <w:rFonts w:eastAsia="SimSun"/>
          <w:kern w:val="2"/>
          <w:sz w:val="28"/>
          <w:szCs w:val="28"/>
          <w:lang w:eastAsia="zh-CN"/>
        </w:rPr>
        <w:t>и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симыми предикторами ССЗ и их осложнений, как в общей популяции </w:t>
      </w:r>
      <w:r w:rsidR="003923C1">
        <w:rPr>
          <w:rFonts w:eastAsia="SimSun"/>
          <w:kern w:val="2"/>
          <w:sz w:val="28"/>
          <w:szCs w:val="28"/>
          <w:lang w:eastAsia="zh-CN"/>
        </w:rPr>
        <w:t>(</w:t>
      </w:r>
      <w:proofErr w:type="spellStart"/>
      <w:r w:rsidRPr="00C83923">
        <w:rPr>
          <w:rFonts w:eastAsia="SimSun"/>
          <w:kern w:val="2"/>
          <w:sz w:val="28"/>
          <w:szCs w:val="28"/>
          <w:lang w:val="en-US" w:eastAsia="zh-CN"/>
        </w:rPr>
        <w:t>Gepner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A</w:t>
      </w:r>
      <w:r w:rsidRPr="00C83923">
        <w:rPr>
          <w:rFonts w:eastAsia="SimSun"/>
          <w:kern w:val="2"/>
          <w:sz w:val="28"/>
          <w:szCs w:val="28"/>
          <w:lang w:eastAsia="zh-CN"/>
        </w:rPr>
        <w:t>.</w:t>
      </w:r>
      <w:proofErr w:type="gramEnd"/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D</w:t>
      </w:r>
      <w:r w:rsidRPr="00C83923">
        <w:rPr>
          <w:rFonts w:eastAsia="SimSun"/>
          <w:kern w:val="2"/>
          <w:sz w:val="28"/>
          <w:szCs w:val="28"/>
          <w:lang w:eastAsia="zh-CN"/>
        </w:rPr>
        <w:t>.,</w:t>
      </w:r>
      <w:r w:rsidR="003923C1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kern w:val="2"/>
          <w:sz w:val="28"/>
          <w:szCs w:val="28"/>
          <w:lang w:eastAsia="zh-CN"/>
        </w:rPr>
        <w:t>2015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>г.;</w:t>
      </w:r>
      <w:proofErr w:type="gram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Pr="00C83923">
        <w:rPr>
          <w:rFonts w:eastAsia="SimSun"/>
          <w:kern w:val="2"/>
          <w:sz w:val="28"/>
          <w:szCs w:val="28"/>
          <w:lang w:val="en-US" w:eastAsia="zh-CN"/>
        </w:rPr>
        <w:t>Madhavan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M</w:t>
      </w:r>
      <w:r w:rsidRPr="00C83923">
        <w:rPr>
          <w:rFonts w:eastAsia="SimSun"/>
          <w:kern w:val="2"/>
          <w:sz w:val="28"/>
          <w:szCs w:val="28"/>
          <w:lang w:eastAsia="zh-CN"/>
        </w:rPr>
        <w:t>.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V</w:t>
      </w:r>
      <w:r w:rsidRPr="00C83923">
        <w:rPr>
          <w:rFonts w:eastAsia="SimSun"/>
          <w:kern w:val="2"/>
          <w:sz w:val="28"/>
          <w:szCs w:val="28"/>
          <w:lang w:eastAsia="zh-CN"/>
        </w:rPr>
        <w:t>., 2014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г.</w:t>
      </w:r>
      <w:r w:rsidR="003923C1">
        <w:rPr>
          <w:rFonts w:eastAsia="SimSun"/>
          <w:kern w:val="2"/>
          <w:sz w:val="28"/>
          <w:szCs w:val="28"/>
          <w:lang w:eastAsia="zh-CN"/>
        </w:rPr>
        <w:t>)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, так и у больных РА </w:t>
      </w:r>
      <w:r w:rsidR="003923C1">
        <w:rPr>
          <w:rFonts w:eastAsia="SimSun"/>
          <w:kern w:val="2"/>
          <w:sz w:val="28"/>
          <w:szCs w:val="28"/>
          <w:lang w:eastAsia="zh-CN"/>
        </w:rPr>
        <w:t>(</w:t>
      </w:r>
      <w:proofErr w:type="spellStart"/>
      <w:r w:rsidRPr="00C83923">
        <w:rPr>
          <w:rFonts w:eastAsia="SimSun"/>
          <w:kern w:val="2"/>
          <w:sz w:val="28"/>
          <w:szCs w:val="28"/>
          <w:lang w:val="en-US" w:eastAsia="zh-CN"/>
        </w:rPr>
        <w:t>Yiu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K</w:t>
      </w:r>
      <w:r w:rsidRPr="00C83923">
        <w:rPr>
          <w:rFonts w:eastAsia="SimSun"/>
          <w:kern w:val="2"/>
          <w:sz w:val="28"/>
          <w:szCs w:val="28"/>
          <w:lang w:eastAsia="zh-CN"/>
        </w:rPr>
        <w:t>.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H</w:t>
      </w:r>
      <w:r w:rsidRPr="00C83923">
        <w:rPr>
          <w:rFonts w:eastAsia="SimSun"/>
          <w:kern w:val="2"/>
          <w:sz w:val="28"/>
          <w:szCs w:val="28"/>
          <w:lang w:eastAsia="zh-CN"/>
        </w:rPr>
        <w:t>., 2012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г.; </w:t>
      </w:r>
      <w:proofErr w:type="spellStart"/>
      <w:r w:rsidRPr="00C83923">
        <w:rPr>
          <w:rFonts w:eastAsia="SimSun"/>
          <w:kern w:val="2"/>
          <w:sz w:val="28"/>
          <w:szCs w:val="28"/>
          <w:lang w:val="en-US" w:eastAsia="zh-CN"/>
        </w:rPr>
        <w:t>Ikdahl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E</w:t>
      </w:r>
      <w:r w:rsidRPr="00C83923">
        <w:rPr>
          <w:rFonts w:eastAsia="SimSun"/>
          <w:kern w:val="2"/>
          <w:sz w:val="28"/>
          <w:szCs w:val="28"/>
          <w:lang w:eastAsia="zh-CN"/>
        </w:rPr>
        <w:t>., 2016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г.</w:t>
      </w:r>
      <w:r w:rsidR="003923C1">
        <w:rPr>
          <w:rFonts w:eastAsia="SimSun"/>
          <w:kern w:val="2"/>
          <w:sz w:val="28"/>
          <w:szCs w:val="28"/>
          <w:lang w:eastAsia="zh-CN"/>
        </w:rPr>
        <w:t>)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. По результатам </w:t>
      </w:r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>мета-анализа</w:t>
      </w:r>
      <w:proofErr w:type="gramEnd"/>
      <w:r w:rsidRPr="00C83923">
        <w:rPr>
          <w:rFonts w:eastAsia="SimSun"/>
          <w:kern w:val="2"/>
          <w:sz w:val="28"/>
          <w:szCs w:val="28"/>
          <w:lang w:eastAsia="zh-CN"/>
        </w:rPr>
        <w:t xml:space="preserve"> ТИМ СА и частота АТБ СА у больных РА выше, чем среди населения в целом </w:t>
      </w:r>
      <w:r w:rsidR="003923C1">
        <w:rPr>
          <w:rFonts w:eastAsia="SimSun"/>
          <w:kern w:val="2"/>
          <w:sz w:val="28"/>
          <w:szCs w:val="28"/>
          <w:lang w:eastAsia="zh-CN"/>
        </w:rPr>
        <w:t>(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Ambrosino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P., 2015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г.</w:t>
      </w:r>
      <w:r w:rsidR="003923C1">
        <w:rPr>
          <w:rFonts w:eastAsia="SimSun"/>
          <w:kern w:val="2"/>
          <w:sz w:val="28"/>
          <w:szCs w:val="28"/>
          <w:lang w:eastAsia="zh-CN"/>
        </w:rPr>
        <w:t>)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. </w:t>
      </w:r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>Это к</w:t>
      </w:r>
      <w:r w:rsidRPr="00C83923">
        <w:rPr>
          <w:rFonts w:eastAsia="SimSun"/>
          <w:kern w:val="2"/>
          <w:sz w:val="28"/>
          <w:szCs w:val="28"/>
          <w:lang w:eastAsia="zh-CN"/>
        </w:rPr>
        <w:t>а</w:t>
      </w:r>
      <w:r w:rsidRPr="00C83923">
        <w:rPr>
          <w:rFonts w:eastAsia="SimSun"/>
          <w:kern w:val="2"/>
          <w:sz w:val="28"/>
          <w:szCs w:val="28"/>
          <w:lang w:eastAsia="zh-CN"/>
        </w:rPr>
        <w:t>сается и частоты ККА, которая независимо от социально-демографических фа</w:t>
      </w:r>
      <w:r w:rsidRPr="00C83923">
        <w:rPr>
          <w:rFonts w:eastAsia="SimSun"/>
          <w:kern w:val="2"/>
          <w:sz w:val="28"/>
          <w:szCs w:val="28"/>
          <w:lang w:eastAsia="zh-CN"/>
        </w:rPr>
        <w:t>к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торов и ТФР ССЗ достоверно выше среди пациентов с РА </w:t>
      </w:r>
      <w:r w:rsidR="003923C1">
        <w:rPr>
          <w:rFonts w:eastAsia="SimSun"/>
          <w:kern w:val="2"/>
          <w:sz w:val="28"/>
          <w:szCs w:val="28"/>
          <w:lang w:eastAsia="zh-CN"/>
        </w:rPr>
        <w:t>(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Giles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J.</w:t>
      </w:r>
      <w:proofErr w:type="gramEnd"/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>T., 2009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г.;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Paccou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J., 2014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г.</w:t>
      </w:r>
      <w:r w:rsidR="003923C1">
        <w:rPr>
          <w:rFonts w:eastAsia="SimSun"/>
          <w:kern w:val="2"/>
          <w:sz w:val="28"/>
          <w:szCs w:val="28"/>
          <w:lang w:eastAsia="zh-CN"/>
        </w:rPr>
        <w:t>)</w:t>
      </w:r>
      <w:r w:rsidRPr="00C83923">
        <w:rPr>
          <w:rFonts w:eastAsia="SimSun"/>
          <w:kern w:val="2"/>
          <w:sz w:val="28"/>
          <w:szCs w:val="28"/>
          <w:lang w:eastAsia="zh-CN"/>
        </w:rPr>
        <w:t>.</w:t>
      </w:r>
      <w:proofErr w:type="gramEnd"/>
    </w:p>
    <w:p w14:paraId="21E81AFD" w14:textId="6DB22141" w:rsidR="00C83923" w:rsidRPr="0046748B" w:rsidRDefault="00C83923" w:rsidP="00C83923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83923">
        <w:rPr>
          <w:rFonts w:eastAsia="SimSun"/>
          <w:kern w:val="2"/>
          <w:sz w:val="28"/>
          <w:szCs w:val="28"/>
          <w:lang w:eastAsia="zh-CN"/>
        </w:rPr>
        <w:t xml:space="preserve">Высокая активность РА ассоциируется с увеличением ССР </w:t>
      </w:r>
      <w:r w:rsidR="003923C1">
        <w:rPr>
          <w:rFonts w:eastAsia="SimSun"/>
          <w:kern w:val="2"/>
          <w:sz w:val="28"/>
          <w:szCs w:val="28"/>
          <w:lang w:eastAsia="zh-CN"/>
        </w:rPr>
        <w:t>(</w:t>
      </w:r>
      <w:proofErr w:type="spellStart"/>
      <w:r w:rsidRPr="00C83923">
        <w:rPr>
          <w:rFonts w:eastAsia="SimSun"/>
          <w:kern w:val="2"/>
          <w:sz w:val="28"/>
          <w:szCs w:val="28"/>
          <w:lang w:val="en-US" w:eastAsia="zh-CN"/>
        </w:rPr>
        <w:t>Myasoedova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E</w:t>
      </w:r>
      <w:r w:rsidRPr="00C83923">
        <w:rPr>
          <w:rFonts w:eastAsia="SimSun"/>
          <w:kern w:val="2"/>
          <w:sz w:val="28"/>
          <w:szCs w:val="28"/>
          <w:lang w:eastAsia="zh-CN"/>
        </w:rPr>
        <w:t>., 2011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г.</w:t>
      </w:r>
      <w:r w:rsidR="003923C1">
        <w:rPr>
          <w:rFonts w:eastAsia="SimSun"/>
          <w:kern w:val="2"/>
          <w:sz w:val="28"/>
          <w:szCs w:val="28"/>
          <w:lang w:eastAsia="zh-CN"/>
        </w:rPr>
        <w:t>)</w:t>
      </w:r>
      <w:r w:rsidRPr="00C83923">
        <w:rPr>
          <w:rFonts w:eastAsia="SimSun"/>
          <w:kern w:val="2"/>
          <w:sz w:val="28"/>
          <w:szCs w:val="28"/>
          <w:lang w:eastAsia="zh-CN"/>
        </w:rPr>
        <w:t>. По данным мета-анализа, подавление активности РА ингибиторами фактора некроза опухоли-альфа (ФН</w:t>
      </w:r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>О-</w:t>
      </w:r>
      <w:proofErr w:type="gramEnd"/>
      <w:r w:rsidRPr="00C83923">
        <w:rPr>
          <w:rFonts w:eastAsia="SimSun"/>
          <w:kern w:val="2"/>
          <w:sz w:val="28"/>
          <w:szCs w:val="28"/>
          <w:lang w:eastAsia="zh-CN"/>
        </w:rPr>
        <w:t xml:space="preserve">α) и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метотрексатом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(МТ) ассоциируется со снижением риска развития тяжелых сердечно-сосудистых осложнений на 30% и 28% соответственно </w:t>
      </w:r>
      <w:r w:rsidR="003923C1">
        <w:rPr>
          <w:rFonts w:eastAsia="SimSun"/>
          <w:kern w:val="2"/>
          <w:sz w:val="28"/>
          <w:szCs w:val="28"/>
          <w:lang w:eastAsia="zh-CN"/>
        </w:rPr>
        <w:t>(</w:t>
      </w:r>
      <w:proofErr w:type="spellStart"/>
      <w:r w:rsidRPr="00C83923">
        <w:rPr>
          <w:rFonts w:eastAsia="SimSun"/>
          <w:kern w:val="2"/>
          <w:sz w:val="28"/>
          <w:szCs w:val="28"/>
          <w:lang w:val="en-US" w:eastAsia="zh-CN"/>
        </w:rPr>
        <w:t>Roubille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C</w:t>
      </w:r>
      <w:r w:rsidRPr="00C83923">
        <w:rPr>
          <w:rFonts w:eastAsia="SimSun"/>
          <w:kern w:val="2"/>
          <w:sz w:val="28"/>
          <w:szCs w:val="28"/>
          <w:lang w:eastAsia="zh-CN"/>
        </w:rPr>
        <w:t>., 2015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г.</w:t>
      </w:r>
      <w:r w:rsidR="003923C1">
        <w:rPr>
          <w:rFonts w:eastAsia="SimSun"/>
          <w:kern w:val="2"/>
          <w:sz w:val="28"/>
          <w:szCs w:val="28"/>
          <w:lang w:eastAsia="zh-CN"/>
        </w:rPr>
        <w:t>)</w:t>
      </w:r>
      <w:r w:rsidRPr="00C83923">
        <w:rPr>
          <w:rFonts w:eastAsia="SimSun"/>
          <w:kern w:val="2"/>
          <w:sz w:val="28"/>
          <w:szCs w:val="28"/>
          <w:lang w:eastAsia="zh-CN"/>
        </w:rPr>
        <w:t>. Риск острого коронарного си</w:t>
      </w:r>
      <w:r w:rsidRPr="00C83923">
        <w:rPr>
          <w:rFonts w:eastAsia="SimSun"/>
          <w:kern w:val="2"/>
          <w:sz w:val="28"/>
          <w:szCs w:val="28"/>
          <w:lang w:eastAsia="zh-CN"/>
        </w:rPr>
        <w:t>н</w:t>
      </w:r>
      <w:r w:rsidRPr="00C83923">
        <w:rPr>
          <w:rFonts w:eastAsia="SimSun"/>
          <w:kern w:val="2"/>
          <w:sz w:val="28"/>
          <w:szCs w:val="28"/>
          <w:lang w:eastAsia="zh-CN"/>
        </w:rPr>
        <w:t>дрома у пациентов с ранним РА остается выше, чем в общей популяции, н</w:t>
      </w:r>
      <w:r w:rsidRPr="00C83923">
        <w:rPr>
          <w:rFonts w:eastAsia="SimSun"/>
          <w:kern w:val="2"/>
          <w:sz w:val="28"/>
          <w:szCs w:val="28"/>
          <w:lang w:eastAsia="zh-CN"/>
        </w:rPr>
        <w:t>е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смотря на улучшение контроля активности болезни </w:t>
      </w:r>
      <w:r w:rsidR="003923C1">
        <w:rPr>
          <w:rFonts w:eastAsia="SimSun"/>
          <w:kern w:val="2"/>
          <w:sz w:val="28"/>
          <w:szCs w:val="28"/>
          <w:lang w:eastAsia="zh-CN"/>
        </w:rPr>
        <w:t>(</w:t>
      </w:r>
      <w:proofErr w:type="spellStart"/>
      <w:r w:rsidRPr="00C83923">
        <w:rPr>
          <w:rFonts w:eastAsia="SimSun"/>
          <w:kern w:val="2"/>
          <w:sz w:val="28"/>
          <w:szCs w:val="28"/>
          <w:lang w:val="en-US" w:eastAsia="zh-CN"/>
        </w:rPr>
        <w:t>Holmqvist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M</w:t>
      </w:r>
      <w:r w:rsidRPr="00C83923">
        <w:rPr>
          <w:rFonts w:eastAsia="SimSun"/>
          <w:kern w:val="2"/>
          <w:sz w:val="28"/>
          <w:szCs w:val="28"/>
          <w:lang w:eastAsia="zh-CN"/>
        </w:rPr>
        <w:t>., 2018</w:t>
      </w:r>
      <w:r w:rsidR="003923C1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г.</w:t>
      </w:r>
      <w:r w:rsidR="003923C1">
        <w:rPr>
          <w:rFonts w:eastAsia="SimSun"/>
          <w:kern w:val="2"/>
          <w:sz w:val="28"/>
          <w:szCs w:val="28"/>
          <w:lang w:eastAsia="zh-CN"/>
        </w:rPr>
        <w:t>)</w:t>
      </w:r>
      <w:r w:rsidR="0046748B">
        <w:rPr>
          <w:rFonts w:eastAsia="SimSun"/>
          <w:kern w:val="2"/>
          <w:sz w:val="28"/>
          <w:szCs w:val="28"/>
          <w:lang w:eastAsia="zh-CN"/>
        </w:rPr>
        <w:t>.</w:t>
      </w:r>
    </w:p>
    <w:p w14:paraId="5BBE950B" w14:textId="12238C81" w:rsidR="0008273C" w:rsidRPr="004C65AA" w:rsidRDefault="0008273C" w:rsidP="00C83923">
      <w:pPr>
        <w:widowControl w:val="0"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eastAsia="zh-CN"/>
        </w:rPr>
      </w:pPr>
      <w:r w:rsidRPr="004C65AA">
        <w:rPr>
          <w:rFonts w:eastAsia="SimSun"/>
          <w:b/>
          <w:kern w:val="2"/>
          <w:sz w:val="28"/>
          <w:szCs w:val="28"/>
          <w:lang w:eastAsia="zh-CN"/>
        </w:rPr>
        <w:lastRenderedPageBreak/>
        <w:t xml:space="preserve">Степень разработанности темы. 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Данные о влиянии противоревматич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е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ской терапии на ТИМ СА разнятся. Имеются сообщения, что активное лечение раннего РА в течение 1 года сопровождается уменьшением ТИМ СА </w:t>
      </w:r>
      <w:r w:rsidR="004C65AA">
        <w:rPr>
          <w:rFonts w:eastAsia="SimSun"/>
          <w:kern w:val="2"/>
          <w:sz w:val="28"/>
          <w:szCs w:val="28"/>
          <w:lang w:eastAsia="zh-CN"/>
        </w:rPr>
        <w:t>(</w:t>
      </w:r>
      <w:proofErr w:type="spellStart"/>
      <w:r w:rsidR="004C65AA" w:rsidRPr="00C83923">
        <w:rPr>
          <w:rFonts w:eastAsia="SimSun"/>
          <w:kern w:val="2"/>
          <w:sz w:val="28"/>
          <w:szCs w:val="28"/>
          <w:lang w:val="en-US" w:eastAsia="zh-CN"/>
        </w:rPr>
        <w:t>Georgiadis</w:t>
      </w:r>
      <w:proofErr w:type="spellEnd"/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4C65AA" w:rsidRPr="00C83923">
        <w:rPr>
          <w:rFonts w:eastAsia="SimSun"/>
          <w:kern w:val="2"/>
          <w:sz w:val="28"/>
          <w:szCs w:val="28"/>
          <w:lang w:val="en-US" w:eastAsia="zh-CN"/>
        </w:rPr>
        <w:t>A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., 2008</w:t>
      </w:r>
      <w:r w:rsidR="004C65AA">
        <w:rPr>
          <w:rFonts w:eastAsia="SimSun"/>
          <w:kern w:val="2"/>
          <w:sz w:val="28"/>
          <w:szCs w:val="28"/>
          <w:lang w:eastAsia="zh-CN"/>
        </w:rPr>
        <w:t> 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г.; </w:t>
      </w:r>
      <w:proofErr w:type="spellStart"/>
      <w:r w:rsidR="004C65AA" w:rsidRPr="00C83923">
        <w:rPr>
          <w:rFonts w:eastAsia="SimSun"/>
          <w:kern w:val="2"/>
          <w:sz w:val="28"/>
          <w:szCs w:val="28"/>
          <w:lang w:val="en-US" w:eastAsia="zh-CN"/>
        </w:rPr>
        <w:t>Guin</w:t>
      </w:r>
      <w:proofErr w:type="spellEnd"/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4C65AA" w:rsidRPr="00C83923">
        <w:rPr>
          <w:rFonts w:eastAsia="SimSun"/>
          <w:kern w:val="2"/>
          <w:sz w:val="28"/>
          <w:szCs w:val="28"/>
          <w:lang w:val="en-US" w:eastAsia="zh-CN"/>
        </w:rPr>
        <w:t>A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., 2013</w:t>
      </w:r>
      <w:r w:rsidR="004C65AA">
        <w:rPr>
          <w:rFonts w:eastAsia="SimSun"/>
          <w:kern w:val="2"/>
          <w:sz w:val="28"/>
          <w:szCs w:val="28"/>
          <w:lang w:eastAsia="zh-CN"/>
        </w:rPr>
        <w:t> 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г.</w:t>
      </w:r>
      <w:r w:rsidR="004C65AA">
        <w:rPr>
          <w:rFonts w:eastAsia="SimSun"/>
          <w:kern w:val="2"/>
          <w:sz w:val="28"/>
          <w:szCs w:val="28"/>
          <w:lang w:eastAsia="zh-CN"/>
        </w:rPr>
        <w:t>)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. В </w:t>
      </w:r>
      <w:smartTag w:uri="urn:schemas-microsoft-com:office:smarttags" w:element="metricconverter">
        <w:smartTagPr>
          <w:attr w:name="ProductID" w:val="2016 г"/>
        </w:smartTagPr>
        <w:r w:rsidR="004C65AA" w:rsidRPr="00C83923">
          <w:rPr>
            <w:rFonts w:eastAsia="SimSun"/>
            <w:kern w:val="2"/>
            <w:sz w:val="28"/>
            <w:szCs w:val="28"/>
            <w:lang w:eastAsia="zh-CN"/>
          </w:rPr>
          <w:t>2016 г</w:t>
        </w:r>
      </w:smartTag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. </w:t>
      </w:r>
      <w:proofErr w:type="spellStart"/>
      <w:r w:rsidR="004C65AA" w:rsidRPr="00C83923">
        <w:rPr>
          <w:rFonts w:eastAsia="SimSun"/>
          <w:kern w:val="2"/>
          <w:sz w:val="28"/>
          <w:szCs w:val="28"/>
          <w:lang w:eastAsia="zh-CN"/>
        </w:rPr>
        <w:t>Raczkiewicz</w:t>
      </w:r>
      <w:proofErr w:type="spellEnd"/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 A. и </w:t>
      </w:r>
      <w:proofErr w:type="spellStart"/>
      <w:r w:rsidR="004C65AA" w:rsidRPr="00C83923">
        <w:rPr>
          <w:rFonts w:eastAsia="SimSun"/>
          <w:kern w:val="2"/>
          <w:sz w:val="28"/>
          <w:szCs w:val="28"/>
          <w:lang w:eastAsia="zh-CN"/>
        </w:rPr>
        <w:t>соавт</w:t>
      </w:r>
      <w:proofErr w:type="spellEnd"/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. напротив, выявили быстрое увеличение ТИМ СА у больных РА, несмотря на терапию, проводимую по принципу стратегии </w:t>
      </w:r>
      <w:r w:rsidR="004C65AA">
        <w:rPr>
          <w:rFonts w:eastAsia="SimSun"/>
          <w:kern w:val="2"/>
          <w:sz w:val="28"/>
          <w:szCs w:val="28"/>
          <w:lang w:eastAsia="zh-CN"/>
        </w:rPr>
        <w:t>«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лечение до достижения цели</w:t>
      </w:r>
      <w:r w:rsidR="004C65AA">
        <w:rPr>
          <w:rFonts w:eastAsia="SimSun"/>
          <w:kern w:val="2"/>
          <w:sz w:val="28"/>
          <w:szCs w:val="28"/>
          <w:lang w:eastAsia="zh-CN"/>
        </w:rPr>
        <w:t>»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. В одномоментных и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с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следованиях показано, что терапия МТ, ингибиторами ФН</w:t>
      </w:r>
      <w:proofErr w:type="gramStart"/>
      <w:r w:rsidR="004C65AA" w:rsidRPr="00C83923">
        <w:rPr>
          <w:rFonts w:eastAsia="SimSun"/>
          <w:kern w:val="2"/>
          <w:sz w:val="28"/>
          <w:szCs w:val="28"/>
          <w:lang w:eastAsia="zh-CN"/>
        </w:rPr>
        <w:t>О-</w:t>
      </w:r>
      <w:proofErr w:type="gramEnd"/>
      <w:r w:rsidR="004C65AA" w:rsidRPr="00C83923">
        <w:rPr>
          <w:rFonts w:eastAsia="SimSun"/>
          <w:kern w:val="2"/>
          <w:sz w:val="28"/>
          <w:szCs w:val="28"/>
          <w:lang w:eastAsia="zh-CN"/>
        </w:rPr>
        <w:t>α у больных РА а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с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социируется с меньшей частотой ККА </w:t>
      </w:r>
      <w:r w:rsidR="004C65AA">
        <w:rPr>
          <w:rFonts w:eastAsia="SimSun"/>
          <w:kern w:val="2"/>
          <w:sz w:val="28"/>
          <w:szCs w:val="28"/>
          <w:lang w:eastAsia="zh-CN"/>
        </w:rPr>
        <w:t>(</w:t>
      </w:r>
      <w:proofErr w:type="spellStart"/>
      <w:r w:rsidR="004C65AA" w:rsidRPr="00C83923">
        <w:rPr>
          <w:rFonts w:eastAsia="SimSun"/>
          <w:kern w:val="2"/>
          <w:sz w:val="28"/>
          <w:szCs w:val="28"/>
          <w:lang w:val="en-US" w:eastAsia="zh-CN"/>
        </w:rPr>
        <w:t>Paccou</w:t>
      </w:r>
      <w:proofErr w:type="spellEnd"/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4C65AA" w:rsidRPr="00C83923">
        <w:rPr>
          <w:rFonts w:eastAsia="SimSun"/>
          <w:kern w:val="2"/>
          <w:sz w:val="28"/>
          <w:szCs w:val="28"/>
          <w:lang w:val="en-US" w:eastAsia="zh-CN"/>
        </w:rPr>
        <w:t>J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., 2014</w:t>
      </w:r>
      <w:r w:rsidR="004C65AA">
        <w:rPr>
          <w:rFonts w:eastAsia="SimSun"/>
          <w:kern w:val="2"/>
          <w:sz w:val="28"/>
          <w:szCs w:val="28"/>
          <w:lang w:eastAsia="zh-CN"/>
        </w:rPr>
        <w:t> 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г.; </w:t>
      </w:r>
      <w:proofErr w:type="spellStart"/>
      <w:r w:rsidR="004C65AA" w:rsidRPr="00C83923">
        <w:rPr>
          <w:rFonts w:eastAsia="SimSun"/>
          <w:kern w:val="2"/>
          <w:sz w:val="28"/>
          <w:szCs w:val="28"/>
          <w:lang w:val="en-US" w:eastAsia="zh-CN"/>
        </w:rPr>
        <w:t>Karpouzas</w:t>
      </w:r>
      <w:proofErr w:type="spellEnd"/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4C65AA" w:rsidRPr="00C83923">
        <w:rPr>
          <w:rFonts w:eastAsia="SimSun"/>
          <w:kern w:val="2"/>
          <w:sz w:val="28"/>
          <w:szCs w:val="28"/>
          <w:lang w:val="en-US" w:eastAsia="zh-CN"/>
        </w:rPr>
        <w:t>G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.</w:t>
      </w:r>
      <w:r w:rsidR="004C65AA">
        <w:rPr>
          <w:rFonts w:eastAsia="SimSun"/>
          <w:kern w:val="2"/>
          <w:sz w:val="28"/>
          <w:szCs w:val="28"/>
          <w:lang w:eastAsia="zh-CN"/>
        </w:rPr>
        <w:t> </w:t>
      </w:r>
      <w:proofErr w:type="gramStart"/>
      <w:r w:rsidR="004C65AA" w:rsidRPr="00C83923">
        <w:rPr>
          <w:rFonts w:eastAsia="SimSun"/>
          <w:kern w:val="2"/>
          <w:sz w:val="28"/>
          <w:szCs w:val="28"/>
          <w:lang w:val="en-US" w:eastAsia="zh-CN"/>
        </w:rPr>
        <w:t>A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., 2011</w:t>
      </w:r>
      <w:r w:rsidR="004C65AA">
        <w:rPr>
          <w:rFonts w:eastAsia="SimSun"/>
          <w:kern w:val="2"/>
          <w:sz w:val="28"/>
          <w:szCs w:val="28"/>
          <w:lang w:eastAsia="zh-CN"/>
        </w:rPr>
        <w:t> 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г.</w:t>
      </w:r>
      <w:r w:rsidR="004C65AA">
        <w:rPr>
          <w:rFonts w:eastAsia="SimSun"/>
          <w:kern w:val="2"/>
          <w:sz w:val="28"/>
          <w:szCs w:val="28"/>
          <w:lang w:eastAsia="zh-CN"/>
        </w:rPr>
        <w:t>)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.</w:t>
      </w:r>
      <w:proofErr w:type="gramEnd"/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="004C65AA" w:rsidRPr="00C83923">
        <w:rPr>
          <w:rFonts w:eastAsia="SimSun"/>
          <w:kern w:val="2"/>
          <w:sz w:val="28"/>
          <w:szCs w:val="28"/>
          <w:lang w:eastAsia="zh-CN"/>
        </w:rPr>
        <w:t>Проспективных</w:t>
      </w:r>
      <w:proofErr w:type="spellEnd"/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 работ, посвященных изучению ККА у больных ранним РА с высокой и умеренной активностью заболевания, позитивных по ревмат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идному фактору (РФ) и/или антителам к циклическому </w:t>
      </w:r>
      <w:proofErr w:type="spellStart"/>
      <w:r w:rsidR="004C65AA" w:rsidRPr="00C83923">
        <w:rPr>
          <w:rFonts w:eastAsia="SimSun"/>
          <w:kern w:val="2"/>
          <w:sz w:val="28"/>
          <w:szCs w:val="28"/>
          <w:lang w:eastAsia="zh-CN"/>
        </w:rPr>
        <w:t>цитруллинированному</w:t>
      </w:r>
      <w:proofErr w:type="spellEnd"/>
      <w:r w:rsidR="004C65AA" w:rsidRPr="00C83923">
        <w:rPr>
          <w:rFonts w:eastAsia="SimSun"/>
          <w:kern w:val="2"/>
          <w:sz w:val="28"/>
          <w:szCs w:val="28"/>
          <w:lang w:eastAsia="zh-CN"/>
        </w:rPr>
        <w:t xml:space="preserve"> пептиду (АЦЦП) ранее не проводилось.</w:t>
      </w:r>
    </w:p>
    <w:p w14:paraId="60602770" w14:textId="77777777" w:rsidR="00C83923" w:rsidRPr="00C83923" w:rsidRDefault="00C83923" w:rsidP="00C83923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83923">
        <w:rPr>
          <w:rFonts w:eastAsia="SimSun"/>
          <w:b/>
          <w:kern w:val="2"/>
          <w:sz w:val="28"/>
          <w:szCs w:val="28"/>
          <w:lang w:eastAsia="zh-CN"/>
        </w:rPr>
        <w:t xml:space="preserve">Цель: </w:t>
      </w:r>
      <w:r w:rsidRPr="00C83923">
        <w:rPr>
          <w:rFonts w:eastAsia="SimSun"/>
          <w:kern w:val="2"/>
          <w:sz w:val="28"/>
          <w:szCs w:val="28"/>
          <w:lang w:eastAsia="zh-CN"/>
        </w:rPr>
        <w:t>оценить вклад раннего РА и противоревматической терапии,</w:t>
      </w:r>
      <w:r w:rsidRPr="00C83923">
        <w:rPr>
          <w:rFonts w:eastAsia="SimSun"/>
          <w:b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kern w:val="2"/>
          <w:sz w:val="28"/>
          <w:szCs w:val="28"/>
          <w:lang w:eastAsia="zh-CN"/>
        </w:rPr>
        <w:t>пр</w:t>
      </w:r>
      <w:r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водимой по принципам стратегии «лечение до достижения цели» в течение 18 месяцев, на атеросклероз сонных и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кальциноз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коронарных артерий.</w:t>
      </w:r>
    </w:p>
    <w:p w14:paraId="40E1C4C2" w14:textId="5FE3E5FE" w:rsidR="000D1F36" w:rsidRDefault="00C83923" w:rsidP="000D1F36">
      <w:pPr>
        <w:widowControl w:val="0"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eastAsia="zh-CN"/>
        </w:rPr>
      </w:pPr>
      <w:r w:rsidRPr="00C83923">
        <w:rPr>
          <w:rFonts w:eastAsia="SimSun"/>
          <w:b/>
          <w:kern w:val="2"/>
          <w:sz w:val="28"/>
          <w:szCs w:val="28"/>
          <w:lang w:eastAsia="zh-CN"/>
        </w:rPr>
        <w:t>Задачи исследования</w:t>
      </w:r>
      <w:r w:rsidR="00D4644C">
        <w:rPr>
          <w:rFonts w:eastAsia="SimSun"/>
          <w:b/>
          <w:kern w:val="2"/>
          <w:sz w:val="28"/>
          <w:szCs w:val="28"/>
          <w:lang w:eastAsia="zh-CN"/>
        </w:rPr>
        <w:t>:</w:t>
      </w:r>
    </w:p>
    <w:p w14:paraId="0C942D55" w14:textId="77777777" w:rsidR="000D1F36" w:rsidRDefault="000D1F36" w:rsidP="000D1F36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0D1F36">
        <w:rPr>
          <w:rFonts w:eastAsia="SimSun"/>
          <w:kern w:val="2"/>
          <w:sz w:val="28"/>
          <w:szCs w:val="28"/>
          <w:lang w:eastAsia="zh-CN"/>
        </w:rPr>
        <w:t>1.</w:t>
      </w:r>
      <w:r>
        <w:rPr>
          <w:rFonts w:eastAsia="SimSun"/>
          <w:b/>
          <w:kern w:val="2"/>
          <w:sz w:val="28"/>
          <w:szCs w:val="28"/>
          <w:lang w:eastAsia="zh-CN"/>
        </w:rPr>
        <w:t> 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Изучить частоту атеросклероза сонных и </w:t>
      </w:r>
      <w:proofErr w:type="spellStart"/>
      <w:r w:rsidR="00C83923" w:rsidRPr="00C83923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 коронарных арт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е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рий у больных ранним РА до назначения базисных противовоспалительных препаратов.</w:t>
      </w:r>
    </w:p>
    <w:p w14:paraId="29E2323B" w14:textId="77777777" w:rsidR="000D1F36" w:rsidRDefault="000D1F36" w:rsidP="000D1F36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2. 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Определить динамику изменения показателей атеросклероза сонных и </w:t>
      </w:r>
      <w:proofErr w:type="spellStart"/>
      <w:r w:rsidR="00C83923" w:rsidRPr="00C83923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 коронарных артерий у больных ранним РА по итогам 18-месячной противоревматической терапии, проводимой по принципам стратегии «лечение до достижения цели».</w:t>
      </w:r>
    </w:p>
    <w:p w14:paraId="73CE30B8" w14:textId="77777777" w:rsidR="000D1F36" w:rsidRDefault="000D1F36" w:rsidP="000D1F36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3. 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Оценить липидный профиль у больных ранним РА до назначения б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а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зисных противовоспалительных препаратов и динамику его изменения на фоне лечения. </w:t>
      </w:r>
    </w:p>
    <w:p w14:paraId="021ACCA1" w14:textId="75872E61" w:rsidR="00C83923" w:rsidRPr="00C83923" w:rsidRDefault="000D1F36" w:rsidP="000D1F36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4. 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Проанализировать течение атеросклероза сонных и </w:t>
      </w:r>
      <w:proofErr w:type="spellStart"/>
      <w:r w:rsidR="00C83923" w:rsidRPr="00C83923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 кор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нарных артерий у больных ранним РА в зависимости от наличия традиционных факторов риска сердечно-сосудистых заболеваний, достижения ремиссии заб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левания по шкале </w:t>
      </w:r>
      <w:r w:rsidR="00C83923" w:rsidRPr="00C83923">
        <w:rPr>
          <w:rFonts w:eastAsia="SimSun"/>
          <w:kern w:val="2"/>
          <w:sz w:val="28"/>
          <w:szCs w:val="28"/>
          <w:lang w:val="en-US" w:eastAsia="zh-CN"/>
        </w:rPr>
        <w:t>DAS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28(СОЭ), вида противоревматической терапии. </w:t>
      </w:r>
    </w:p>
    <w:p w14:paraId="5928EA7E" w14:textId="77777777" w:rsidR="00C83923" w:rsidRPr="00C83923" w:rsidRDefault="00C83923" w:rsidP="00C83923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83923">
        <w:rPr>
          <w:rFonts w:eastAsia="SimSun"/>
          <w:b/>
          <w:kern w:val="2"/>
          <w:sz w:val="28"/>
          <w:szCs w:val="28"/>
          <w:lang w:eastAsia="zh-CN"/>
        </w:rPr>
        <w:lastRenderedPageBreak/>
        <w:t xml:space="preserve">Научная новизна: </w:t>
      </w:r>
      <w:r w:rsidRPr="00C83923">
        <w:rPr>
          <w:rFonts w:eastAsia="SimSun"/>
          <w:kern w:val="2"/>
          <w:sz w:val="28"/>
          <w:szCs w:val="28"/>
          <w:lang w:eastAsia="zh-CN"/>
        </w:rPr>
        <w:t>впервые в России получены данные о частоте атер</w:t>
      </w:r>
      <w:r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склероза сонных и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коронарных артерий, нецелевого уровня общего холестерина и холестерина липопротеидов низкой плотности у пациентов с ранним РА до назначения базисных противовоспалительных препаратов. Оп</w:t>
      </w:r>
      <w:r w:rsidRPr="00C83923">
        <w:rPr>
          <w:rFonts w:eastAsia="SimSun"/>
          <w:kern w:val="2"/>
          <w:sz w:val="28"/>
          <w:szCs w:val="28"/>
          <w:lang w:eastAsia="zh-CN"/>
        </w:rPr>
        <w:t>и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саны клинические типы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дислипидемии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у больных ранним РА. Определено зн</w:t>
      </w:r>
      <w:r w:rsidRPr="00C83923">
        <w:rPr>
          <w:rFonts w:eastAsia="SimSun"/>
          <w:kern w:val="2"/>
          <w:sz w:val="28"/>
          <w:szCs w:val="28"/>
          <w:lang w:eastAsia="zh-CN"/>
        </w:rPr>
        <w:t>а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чение дуплексного сканирования сонных артерий и исследования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коронарных артерий методом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мультиспиральной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компьютерной томографии для стратификации сердечно-сосудистого риска у больных РА. Получены данные о динамике атеросклероза сонных и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коронарных артерий на фоне противоревматической терапии, проводимой согласно стратегии «лечение до достижения цели». Выделены факторы, ассоциирующиеся с наличием и пр</w:t>
      </w:r>
      <w:r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грессированием атеросклероза сонных и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коронарных артерий у п</w:t>
      </w:r>
      <w:r w:rsidRPr="00C83923">
        <w:rPr>
          <w:rFonts w:eastAsia="SimSun"/>
          <w:kern w:val="2"/>
          <w:sz w:val="28"/>
          <w:szCs w:val="28"/>
          <w:lang w:eastAsia="zh-CN"/>
        </w:rPr>
        <w:t>а</w:t>
      </w:r>
      <w:r w:rsidRPr="00C83923">
        <w:rPr>
          <w:rFonts w:eastAsia="SimSun"/>
          <w:kern w:val="2"/>
          <w:sz w:val="28"/>
          <w:szCs w:val="28"/>
          <w:lang w:eastAsia="zh-CN"/>
        </w:rPr>
        <w:t>циентов с РА.</w:t>
      </w:r>
    </w:p>
    <w:p w14:paraId="65868620" w14:textId="7D627CE5" w:rsidR="001E4559" w:rsidRDefault="00C83923" w:rsidP="001E4559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83923">
        <w:rPr>
          <w:rFonts w:eastAsia="SimSun"/>
          <w:b/>
          <w:spacing w:val="-2"/>
          <w:kern w:val="2"/>
          <w:sz w:val="28"/>
          <w:szCs w:val="28"/>
          <w:lang w:eastAsia="zh-CN"/>
        </w:rPr>
        <w:t>Практическая значимость</w:t>
      </w:r>
      <w:r w:rsidR="000D1F36" w:rsidRPr="000D1F36">
        <w:rPr>
          <w:rFonts w:eastAsia="SimSun"/>
          <w:b/>
          <w:spacing w:val="-2"/>
          <w:kern w:val="2"/>
          <w:sz w:val="28"/>
          <w:szCs w:val="28"/>
          <w:lang w:eastAsia="zh-CN"/>
        </w:rPr>
        <w:t>.</w:t>
      </w:r>
      <w:r w:rsidRPr="00C83923">
        <w:rPr>
          <w:rFonts w:eastAsia="SimSun"/>
          <w:b/>
          <w:spacing w:val="-2"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 xml:space="preserve">Результаты проведенной работы позволили выделить факторы, ассоциирующиеся с наличием атеросклероза сонных и </w:t>
      </w:r>
      <w:proofErr w:type="spellStart"/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кал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ь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циноза</w:t>
      </w:r>
      <w:proofErr w:type="spellEnd"/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 xml:space="preserve"> коронарных артерий, и сформулировать рекомендации по использованию дуплексного сканирования сонных артерий и исследованию </w:t>
      </w:r>
      <w:proofErr w:type="spellStart"/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кальциноза</w:t>
      </w:r>
      <w:proofErr w:type="spellEnd"/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 xml:space="preserve"> корона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р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 xml:space="preserve">ных артерий методом </w:t>
      </w:r>
      <w:proofErr w:type="spellStart"/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мультиспиральной</w:t>
      </w:r>
      <w:proofErr w:type="spellEnd"/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 xml:space="preserve"> компьютерной томографии у больных ранним РА. Показано, что применение данных методик у пациентов с РА позв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о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ляет значительно улучшить стратификацию сердечно-сосудистого риска, в более ранние сроки начать мероприятия по профилактике и лечению сердечно-сосудистых заболеваний, помогает мотивировать пациента к модификации обр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а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за жизни и контролю артериального давления. Установлено, что предикторами прогрессирования атеросклероза сосудов являются высокая кумулятивная восп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а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лительная нагрузка, оцененная по уровню СРБ, и низкий уровень холестерина липопротеидов высокой плотности. Раннее назначение эффективной против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о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ревматической терапии позволяет уменьшить кумулятивную воспалительную нагрузку, способствует повышению уровня холестерина липопротеидов высокой плотности</w:t>
      </w:r>
      <w:r w:rsidR="00AC12A9" w:rsidRPr="00AC12A9">
        <w:rPr>
          <w:rFonts w:eastAsia="SimSun"/>
          <w:kern w:val="2"/>
          <w:sz w:val="28"/>
          <w:szCs w:val="28"/>
          <w:lang w:eastAsia="zh-CN"/>
        </w:rPr>
        <w:t>.</w:t>
      </w:r>
    </w:p>
    <w:p w14:paraId="465E45F1" w14:textId="77777777" w:rsidR="00AC12A9" w:rsidRDefault="00AC12A9" w:rsidP="001E4559">
      <w:pPr>
        <w:widowControl w:val="0"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eastAsia="zh-CN"/>
        </w:rPr>
      </w:pPr>
    </w:p>
    <w:p w14:paraId="24493620" w14:textId="5770DC01" w:rsidR="00D4644C" w:rsidRDefault="001E4559" w:rsidP="001E45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83923">
        <w:rPr>
          <w:rFonts w:eastAsia="SimSun"/>
          <w:b/>
          <w:kern w:val="2"/>
          <w:sz w:val="28"/>
          <w:szCs w:val="28"/>
          <w:lang w:eastAsia="zh-CN"/>
        </w:rPr>
        <w:lastRenderedPageBreak/>
        <w:t>М</w:t>
      </w:r>
      <w:r w:rsidR="00D4644C">
        <w:rPr>
          <w:rFonts w:eastAsia="SimSun"/>
          <w:b/>
          <w:kern w:val="2"/>
          <w:sz w:val="28"/>
          <w:szCs w:val="28"/>
          <w:lang w:eastAsia="zh-CN"/>
        </w:rPr>
        <w:t xml:space="preserve">етодология и </w:t>
      </w:r>
      <w:r w:rsidRPr="00C83923">
        <w:rPr>
          <w:rFonts w:eastAsia="SimSun"/>
          <w:b/>
          <w:kern w:val="2"/>
          <w:sz w:val="28"/>
          <w:szCs w:val="28"/>
          <w:lang w:eastAsia="zh-CN"/>
        </w:rPr>
        <w:t>методы</w:t>
      </w:r>
      <w:r>
        <w:rPr>
          <w:rFonts w:eastAsia="SimSun"/>
          <w:b/>
          <w:kern w:val="2"/>
          <w:sz w:val="28"/>
          <w:szCs w:val="28"/>
          <w:lang w:eastAsia="zh-CN"/>
        </w:rPr>
        <w:t xml:space="preserve"> исследования</w:t>
      </w:r>
      <w:r w:rsidRPr="00C83923">
        <w:rPr>
          <w:rFonts w:eastAsia="SimSun"/>
          <w:b/>
          <w:kern w:val="2"/>
          <w:sz w:val="28"/>
          <w:szCs w:val="28"/>
          <w:lang w:eastAsia="zh-CN"/>
        </w:rPr>
        <w:t xml:space="preserve">. </w:t>
      </w:r>
      <w:r w:rsidR="00D4644C">
        <w:rPr>
          <w:sz w:val="28"/>
          <w:szCs w:val="28"/>
        </w:rPr>
        <w:t>Для решения поставленных задач использовалась система руководящих принципов, способов и приемов орган</w:t>
      </w:r>
      <w:r w:rsidR="00D4644C">
        <w:rPr>
          <w:sz w:val="28"/>
          <w:szCs w:val="28"/>
        </w:rPr>
        <w:t>и</w:t>
      </w:r>
      <w:r w:rsidR="00D4644C">
        <w:rPr>
          <w:sz w:val="28"/>
          <w:szCs w:val="28"/>
        </w:rPr>
        <w:t>зации и построения теоретической и практической деятельности диссертацио</w:t>
      </w:r>
      <w:r w:rsidR="00D4644C">
        <w:rPr>
          <w:sz w:val="28"/>
          <w:szCs w:val="28"/>
        </w:rPr>
        <w:t>н</w:t>
      </w:r>
      <w:r w:rsidR="00D4644C">
        <w:rPr>
          <w:sz w:val="28"/>
          <w:szCs w:val="28"/>
        </w:rPr>
        <w:t>ного исследования. В качестве основных методов теоретического познания и</w:t>
      </w:r>
      <w:r w:rsidR="00D4644C">
        <w:rPr>
          <w:sz w:val="28"/>
          <w:szCs w:val="28"/>
        </w:rPr>
        <w:t>с</w:t>
      </w:r>
      <w:r w:rsidR="00D4644C">
        <w:rPr>
          <w:sz w:val="28"/>
          <w:szCs w:val="28"/>
        </w:rPr>
        <w:t>пользовались статистические и сравнительные методы. Основным эмпирич</w:t>
      </w:r>
      <w:r w:rsidR="00D4644C">
        <w:rPr>
          <w:sz w:val="28"/>
          <w:szCs w:val="28"/>
        </w:rPr>
        <w:t>е</w:t>
      </w:r>
      <w:r w:rsidR="00D4644C">
        <w:rPr>
          <w:sz w:val="28"/>
          <w:szCs w:val="28"/>
        </w:rPr>
        <w:t xml:space="preserve">ским методом было наблюдение. </w:t>
      </w:r>
      <w:proofErr w:type="gramStart"/>
      <w:r w:rsidR="00D4644C" w:rsidRPr="004D2B8D">
        <w:rPr>
          <w:sz w:val="28"/>
          <w:szCs w:val="28"/>
        </w:rPr>
        <w:t>Работа основана на изучении материалов и</w:t>
      </w:r>
      <w:r w:rsidR="00D4644C" w:rsidRPr="004D2B8D">
        <w:rPr>
          <w:sz w:val="28"/>
          <w:szCs w:val="28"/>
        </w:rPr>
        <w:t>с</w:t>
      </w:r>
      <w:r w:rsidR="00D4644C" w:rsidRPr="004D2B8D">
        <w:rPr>
          <w:sz w:val="28"/>
          <w:szCs w:val="28"/>
        </w:rPr>
        <w:t xml:space="preserve">следований, посвященных дуплексному сканированию </w:t>
      </w:r>
      <w:r w:rsidR="001B4A3B">
        <w:rPr>
          <w:sz w:val="28"/>
          <w:szCs w:val="28"/>
        </w:rPr>
        <w:t>СА</w:t>
      </w:r>
      <w:r w:rsidR="00D4644C" w:rsidRPr="004D2B8D">
        <w:rPr>
          <w:sz w:val="28"/>
          <w:szCs w:val="28"/>
        </w:rPr>
        <w:t xml:space="preserve"> и оценке коронарн</w:t>
      </w:r>
      <w:r w:rsidR="00D4644C" w:rsidRPr="004D2B8D">
        <w:rPr>
          <w:sz w:val="28"/>
          <w:szCs w:val="28"/>
        </w:rPr>
        <w:t>о</w:t>
      </w:r>
      <w:r w:rsidR="00D4644C" w:rsidRPr="004D2B8D">
        <w:rPr>
          <w:sz w:val="28"/>
          <w:szCs w:val="28"/>
        </w:rPr>
        <w:t xml:space="preserve">го </w:t>
      </w:r>
      <w:proofErr w:type="spellStart"/>
      <w:r w:rsidR="00D4644C" w:rsidRPr="004D2B8D">
        <w:rPr>
          <w:sz w:val="28"/>
          <w:szCs w:val="28"/>
        </w:rPr>
        <w:t>кальциноза</w:t>
      </w:r>
      <w:proofErr w:type="spellEnd"/>
      <w:r w:rsidR="00D4644C" w:rsidRPr="004D2B8D">
        <w:rPr>
          <w:sz w:val="28"/>
          <w:szCs w:val="28"/>
        </w:rPr>
        <w:t xml:space="preserve"> с помощью МСКТ при РА.</w:t>
      </w:r>
      <w:proofErr w:type="gramEnd"/>
    </w:p>
    <w:p w14:paraId="6243FE2F" w14:textId="2A101EE7" w:rsidR="001E4559" w:rsidRPr="00C83923" w:rsidRDefault="001E4559" w:rsidP="001E4559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83923">
        <w:rPr>
          <w:rFonts w:eastAsia="SimSun"/>
          <w:kern w:val="2"/>
          <w:sz w:val="28"/>
          <w:szCs w:val="28"/>
          <w:lang w:eastAsia="zh-CN"/>
        </w:rPr>
        <w:t xml:space="preserve">В открытое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проспективное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,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нерандомизированное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>, обсервационное и</w:t>
      </w:r>
      <w:r w:rsidRPr="00C83923">
        <w:rPr>
          <w:rFonts w:eastAsia="SimSun"/>
          <w:kern w:val="2"/>
          <w:sz w:val="28"/>
          <w:szCs w:val="28"/>
          <w:lang w:eastAsia="zh-CN"/>
        </w:rPr>
        <w:t>с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следование вошли пациенты, отвечающие </w:t>
      </w:r>
      <w:r w:rsidRPr="00C83923">
        <w:rPr>
          <w:rFonts w:eastAsia="SimSun"/>
          <w:b/>
          <w:kern w:val="2"/>
          <w:sz w:val="28"/>
          <w:szCs w:val="28"/>
          <w:lang w:eastAsia="zh-CN"/>
        </w:rPr>
        <w:t xml:space="preserve">критериям включения: </w:t>
      </w:r>
      <w:r w:rsidRPr="00C83923">
        <w:rPr>
          <w:rFonts w:eastAsia="SimSun"/>
          <w:kern w:val="2"/>
          <w:sz w:val="28"/>
          <w:szCs w:val="28"/>
          <w:lang w:eastAsia="zh-CN"/>
        </w:rPr>
        <w:t>возраст старше 18 лет; верифицированный диагноз РА (критерии ACR/EULAR, 2010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г.); длительность заболевания менее 12 месяцев; позитивность по РФ и/или АЦЦП; умеренная или высокая активность заболевания; отсутствие предшествующей терапии</w:t>
      </w:r>
      <w:r w:rsidR="00AC12A9">
        <w:rPr>
          <w:rFonts w:eastAsia="SimSun"/>
          <w:kern w:val="2"/>
          <w:sz w:val="28"/>
          <w:szCs w:val="28"/>
          <w:lang w:eastAsia="zh-CN"/>
        </w:rPr>
        <w:t xml:space="preserve"> базисными противовоспалительными препаратами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AC12A9">
        <w:rPr>
          <w:rFonts w:eastAsia="SimSun"/>
          <w:kern w:val="2"/>
          <w:sz w:val="28"/>
          <w:szCs w:val="28"/>
          <w:lang w:eastAsia="zh-CN"/>
        </w:rPr>
        <w:t>(</w:t>
      </w:r>
      <w:r w:rsidR="00AC12A9" w:rsidRPr="00C83923">
        <w:rPr>
          <w:rFonts w:eastAsia="SimSun"/>
          <w:kern w:val="2"/>
          <w:sz w:val="28"/>
          <w:szCs w:val="28"/>
          <w:lang w:eastAsia="zh-CN"/>
        </w:rPr>
        <w:t>БПВП</w:t>
      </w:r>
      <w:r w:rsidR="00AC12A9">
        <w:rPr>
          <w:rFonts w:eastAsia="SimSun"/>
          <w:kern w:val="2"/>
          <w:sz w:val="28"/>
          <w:szCs w:val="28"/>
          <w:lang w:eastAsia="zh-CN"/>
        </w:rPr>
        <w:t>)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 и</w:t>
      </w:r>
      <w:r w:rsidR="001B4A3B">
        <w:rPr>
          <w:rFonts w:eastAsia="SimSun"/>
          <w:kern w:val="2"/>
          <w:sz w:val="28"/>
          <w:szCs w:val="28"/>
          <w:lang w:eastAsia="zh-CN"/>
        </w:rPr>
        <w:t>/или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гл</w:t>
      </w:r>
      <w:r w:rsidRPr="00C83923">
        <w:rPr>
          <w:rFonts w:eastAsia="SimSun"/>
          <w:kern w:val="2"/>
          <w:sz w:val="28"/>
          <w:szCs w:val="28"/>
          <w:lang w:eastAsia="zh-CN"/>
        </w:rPr>
        <w:t>ю</w:t>
      </w:r>
      <w:r w:rsidRPr="00C83923">
        <w:rPr>
          <w:rFonts w:eastAsia="SimSun"/>
          <w:kern w:val="2"/>
          <w:sz w:val="28"/>
          <w:szCs w:val="28"/>
          <w:lang w:eastAsia="zh-CN"/>
        </w:rPr>
        <w:t>кокортикоидами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>. Всем пациентам проведено обследование по стандартам, р</w:t>
      </w:r>
      <w:r w:rsidRPr="00C83923">
        <w:rPr>
          <w:rFonts w:eastAsia="SimSun"/>
          <w:kern w:val="2"/>
          <w:sz w:val="28"/>
          <w:szCs w:val="28"/>
          <w:lang w:eastAsia="zh-CN"/>
        </w:rPr>
        <w:t>е</w:t>
      </w:r>
      <w:r w:rsidRPr="00C83923">
        <w:rPr>
          <w:rFonts w:eastAsia="SimSun"/>
          <w:kern w:val="2"/>
          <w:sz w:val="28"/>
          <w:szCs w:val="28"/>
          <w:lang w:eastAsia="zh-CN"/>
        </w:rPr>
        <w:t>комендованным ассоциацией ревматологов России (2004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г.). Оценку активности РА, определение уровня СРБ, СОЭ проводили при включении в исследование и далее каждые 12 недель. Уровень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IgM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РФ, АЦЦП определялся при включении в исследование. </w:t>
      </w:r>
      <w:r w:rsidRPr="009D2B25">
        <w:rPr>
          <w:rFonts w:eastAsia="SimSun"/>
          <w:kern w:val="2"/>
          <w:sz w:val="28"/>
          <w:szCs w:val="28"/>
          <w:lang w:eastAsia="zh-CN"/>
        </w:rPr>
        <w:t>Уровень клинических, биохимических показателей крови опр</w:t>
      </w:r>
      <w:r w:rsidRPr="009D2B25">
        <w:rPr>
          <w:rFonts w:eastAsia="SimSun"/>
          <w:kern w:val="2"/>
          <w:sz w:val="28"/>
          <w:szCs w:val="28"/>
          <w:lang w:eastAsia="zh-CN"/>
        </w:rPr>
        <w:t>е</w:t>
      </w:r>
      <w:r w:rsidRPr="009D2B25">
        <w:rPr>
          <w:rFonts w:eastAsia="SimSun"/>
          <w:kern w:val="2"/>
          <w:sz w:val="28"/>
          <w:szCs w:val="28"/>
          <w:lang w:eastAsia="zh-CN"/>
        </w:rPr>
        <w:t xml:space="preserve">деляли унифицированными методами в биохимической лаборатории ФГБНУ НИИР им. В.А. Насоновой, зав. лабораторией – канд. биол. наук Л. Н. </w:t>
      </w:r>
      <w:proofErr w:type="spellStart"/>
      <w:r w:rsidRPr="009D2B25">
        <w:rPr>
          <w:rFonts w:eastAsia="SimSun"/>
          <w:kern w:val="2"/>
          <w:sz w:val="28"/>
          <w:szCs w:val="28"/>
          <w:lang w:eastAsia="zh-CN"/>
        </w:rPr>
        <w:t>Кашн</w:t>
      </w:r>
      <w:r w:rsidRPr="009D2B25">
        <w:rPr>
          <w:rFonts w:eastAsia="SimSun"/>
          <w:kern w:val="2"/>
          <w:sz w:val="28"/>
          <w:szCs w:val="28"/>
          <w:lang w:eastAsia="zh-CN"/>
        </w:rPr>
        <w:t>и</w:t>
      </w:r>
      <w:r w:rsidRPr="009D2B25">
        <w:rPr>
          <w:rFonts w:eastAsia="SimSun"/>
          <w:kern w:val="2"/>
          <w:sz w:val="28"/>
          <w:szCs w:val="28"/>
          <w:lang w:eastAsia="zh-CN"/>
        </w:rPr>
        <w:t>кова</w:t>
      </w:r>
      <w:proofErr w:type="spellEnd"/>
      <w:r w:rsidRPr="009D2B25">
        <w:rPr>
          <w:rFonts w:eastAsia="SimSun"/>
          <w:kern w:val="2"/>
          <w:sz w:val="28"/>
          <w:szCs w:val="28"/>
          <w:lang w:eastAsia="zh-CN"/>
        </w:rPr>
        <w:t xml:space="preserve">. </w:t>
      </w:r>
      <w:r w:rsidRPr="00C83923">
        <w:rPr>
          <w:rFonts w:eastAsia="SimSun"/>
          <w:kern w:val="2"/>
          <w:sz w:val="28"/>
          <w:szCs w:val="28"/>
          <w:lang w:eastAsia="zh-CN"/>
        </w:rPr>
        <w:t>Иммунологическое исследование крови проводили в лаборатории имм</w:t>
      </w:r>
      <w:r w:rsidRPr="00C83923">
        <w:rPr>
          <w:rFonts w:eastAsia="SimSun"/>
          <w:kern w:val="2"/>
          <w:sz w:val="28"/>
          <w:szCs w:val="28"/>
          <w:lang w:eastAsia="zh-CN"/>
        </w:rPr>
        <w:t>у</w:t>
      </w:r>
      <w:r w:rsidRPr="00C83923">
        <w:rPr>
          <w:rFonts w:eastAsia="SimSun"/>
          <w:kern w:val="2"/>
          <w:sz w:val="28"/>
          <w:szCs w:val="28"/>
          <w:lang w:eastAsia="zh-CN"/>
        </w:rPr>
        <w:t>нологии и молекулярной биологии ревматических заболеваний ФГБНУ НИИР им. В.А. Насоновой, зав. лабораторией – д-р мед. наук Е.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Н. Александрова.</w:t>
      </w:r>
    </w:p>
    <w:p w14:paraId="657B3879" w14:textId="49E89F6B" w:rsidR="001E4559" w:rsidRDefault="001E4559" w:rsidP="001E4559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83923">
        <w:rPr>
          <w:rFonts w:eastAsia="SimSun"/>
          <w:kern w:val="2"/>
          <w:sz w:val="28"/>
          <w:szCs w:val="28"/>
          <w:lang w:eastAsia="zh-CN"/>
        </w:rPr>
        <w:t>В исследование включено 74 пациента с ранним РА, из них 54 (73%) женщины (</w:t>
      </w:r>
      <w:r>
        <w:rPr>
          <w:rFonts w:eastAsia="SimSun"/>
          <w:kern w:val="2"/>
          <w:sz w:val="28"/>
          <w:szCs w:val="28"/>
          <w:lang w:eastAsia="zh-CN"/>
        </w:rPr>
        <w:t xml:space="preserve">Таблица </w:t>
      </w:r>
      <w:r w:rsidRPr="00C83923">
        <w:rPr>
          <w:rFonts w:eastAsia="SimSun"/>
          <w:kern w:val="2"/>
          <w:sz w:val="28"/>
          <w:szCs w:val="28"/>
          <w:lang w:eastAsia="zh-CN"/>
        </w:rPr>
        <w:t>1). Медиана (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Ме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) возраста составила 56 лет, </w:t>
      </w:r>
      <w:proofErr w:type="spellStart"/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>Ме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длительн</w:t>
      </w:r>
      <w:r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Pr="00C83923">
        <w:rPr>
          <w:rFonts w:eastAsia="SimSun"/>
          <w:kern w:val="2"/>
          <w:sz w:val="28"/>
          <w:szCs w:val="28"/>
          <w:lang w:eastAsia="zh-CN"/>
        </w:rPr>
        <w:t>сти</w:t>
      </w:r>
      <w:proofErr w:type="gramEnd"/>
      <w:r w:rsidRPr="00C83923">
        <w:rPr>
          <w:rFonts w:eastAsia="SimSun"/>
          <w:kern w:val="2"/>
          <w:sz w:val="28"/>
          <w:szCs w:val="28"/>
          <w:lang w:eastAsia="zh-CN"/>
        </w:rPr>
        <w:t xml:space="preserve"> РА – 6 месяцев,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Ме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DAS</w:t>
      </w:r>
      <w:r w:rsidRPr="00C83923">
        <w:rPr>
          <w:rFonts w:eastAsia="SimSun"/>
          <w:kern w:val="2"/>
          <w:sz w:val="28"/>
          <w:szCs w:val="28"/>
          <w:lang w:eastAsia="zh-CN"/>
        </w:rPr>
        <w:t>28 (СОЭ) – 5,4.</w:t>
      </w:r>
      <w:r w:rsidR="00FA7263" w:rsidRPr="00FA7263">
        <w:rPr>
          <w:rFonts w:eastAsia="SimSun"/>
          <w:kern w:val="2"/>
          <w:sz w:val="28"/>
          <w:szCs w:val="28"/>
          <w:lang w:eastAsia="zh-CN"/>
        </w:rPr>
        <w:t xml:space="preserve"> </w:t>
      </w:r>
    </w:p>
    <w:p w14:paraId="7C389F90" w14:textId="77777777" w:rsidR="00254215" w:rsidRDefault="00254215" w:rsidP="001E4559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</w:p>
    <w:p w14:paraId="234E5365" w14:textId="77777777" w:rsidR="00254215" w:rsidRDefault="00254215" w:rsidP="001E4559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</w:p>
    <w:p w14:paraId="36EE96DF" w14:textId="77777777" w:rsidR="001E4559" w:rsidRPr="00C83923" w:rsidRDefault="001E4559" w:rsidP="001E4559">
      <w:pPr>
        <w:tabs>
          <w:tab w:val="left" w:pos="7560"/>
        </w:tabs>
        <w:spacing w:after="120"/>
        <w:jc w:val="both"/>
        <w:rPr>
          <w:rFonts w:eastAsia="SimSun"/>
          <w:bCs/>
          <w:sz w:val="28"/>
          <w:szCs w:val="28"/>
          <w:lang w:eastAsia="zh-CN"/>
        </w:rPr>
      </w:pPr>
      <w:r w:rsidRPr="00C83923">
        <w:rPr>
          <w:rFonts w:eastAsia="SimSun"/>
          <w:b/>
          <w:bCs/>
          <w:sz w:val="28"/>
          <w:szCs w:val="28"/>
          <w:lang w:eastAsia="zh-CN"/>
        </w:rPr>
        <w:lastRenderedPageBreak/>
        <w:t xml:space="preserve">Таблица 1 </w:t>
      </w:r>
      <w:r w:rsidRPr="00C83923">
        <w:rPr>
          <w:rFonts w:eastAsia="SimSun"/>
          <w:bCs/>
          <w:sz w:val="28"/>
          <w:szCs w:val="28"/>
          <w:lang w:eastAsia="zh-CN"/>
        </w:rPr>
        <w:t>– Клинико-инструментальные характеристики больных ранним РА, включенных в исследование (</w:t>
      </w:r>
      <w:r w:rsidRPr="00C83923">
        <w:rPr>
          <w:rFonts w:eastAsia="SimSun"/>
          <w:bCs/>
          <w:sz w:val="28"/>
          <w:szCs w:val="28"/>
          <w:lang w:val="en-US" w:eastAsia="zh-CN"/>
        </w:rPr>
        <w:t>n</w:t>
      </w:r>
      <w:r w:rsidRPr="00C83923">
        <w:rPr>
          <w:rFonts w:eastAsia="SimSun"/>
          <w:bCs/>
          <w:sz w:val="28"/>
          <w:szCs w:val="28"/>
          <w:lang w:eastAsia="zh-CN"/>
        </w:rPr>
        <w:t> = 74)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4"/>
        <w:gridCol w:w="3725"/>
      </w:tblGrid>
      <w:tr w:rsidR="001E4559" w:rsidRPr="00C83923" w14:paraId="72AE0144" w14:textId="77777777" w:rsidTr="00046895">
        <w:trPr>
          <w:trHeight w:val="454"/>
        </w:trPr>
        <w:tc>
          <w:tcPr>
            <w:tcW w:w="6082" w:type="dxa"/>
            <w:vAlign w:val="center"/>
          </w:tcPr>
          <w:p w14:paraId="7A1EC386" w14:textId="77777777" w:rsidR="001E4559" w:rsidRPr="00C83923" w:rsidRDefault="001E4559" w:rsidP="00046895">
            <w:pPr>
              <w:widowControl w:val="0"/>
              <w:jc w:val="center"/>
              <w:rPr>
                <w:bCs/>
                <w:i/>
                <w:kern w:val="2"/>
                <w:szCs w:val="28"/>
                <w:lang w:eastAsia="zh-CN"/>
              </w:rPr>
            </w:pPr>
            <w:r w:rsidRPr="00C83923">
              <w:rPr>
                <w:bCs/>
                <w:i/>
                <w:kern w:val="2"/>
                <w:szCs w:val="28"/>
                <w:lang w:eastAsia="zh-CN"/>
              </w:rPr>
              <w:t>Показатель</w:t>
            </w:r>
          </w:p>
        </w:tc>
        <w:tc>
          <w:tcPr>
            <w:tcW w:w="3829" w:type="dxa"/>
            <w:vAlign w:val="center"/>
          </w:tcPr>
          <w:p w14:paraId="093FE12C" w14:textId="77777777" w:rsidR="001E4559" w:rsidRPr="00C83923" w:rsidRDefault="001E4559" w:rsidP="00046895">
            <w:pPr>
              <w:widowControl w:val="0"/>
              <w:jc w:val="center"/>
              <w:rPr>
                <w:bCs/>
                <w:i/>
                <w:kern w:val="2"/>
                <w:szCs w:val="28"/>
                <w:lang w:eastAsia="zh-CN"/>
              </w:rPr>
            </w:pPr>
            <w:r w:rsidRPr="00C83923">
              <w:rPr>
                <w:bCs/>
                <w:i/>
                <w:kern w:val="2"/>
                <w:szCs w:val="28"/>
                <w:lang w:eastAsia="zh-CN"/>
              </w:rPr>
              <w:t>Значение</w:t>
            </w:r>
          </w:p>
        </w:tc>
      </w:tr>
      <w:tr w:rsidR="001E4559" w:rsidRPr="00C83923" w14:paraId="4ED9422E" w14:textId="77777777" w:rsidTr="00046895">
        <w:trPr>
          <w:trHeight w:val="454"/>
        </w:trPr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14:paraId="187374F5" w14:textId="77777777" w:rsidR="001E4559" w:rsidRPr="00C83923" w:rsidRDefault="001E4559" w:rsidP="00046895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 xml:space="preserve">Возраст (годы), </w:t>
            </w:r>
            <w:proofErr w:type="spellStart"/>
            <w:r w:rsidRPr="00C83923">
              <w:rPr>
                <w:kern w:val="2"/>
                <w:szCs w:val="28"/>
                <w:lang w:eastAsia="zh-CN"/>
              </w:rPr>
              <w:t>Ме</w:t>
            </w:r>
            <w:proofErr w:type="spellEnd"/>
            <w:r w:rsidRPr="00C83923">
              <w:rPr>
                <w:kern w:val="2"/>
                <w:szCs w:val="28"/>
                <w:lang w:eastAsia="zh-CN"/>
              </w:rPr>
              <w:t xml:space="preserve"> [ИР]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14:paraId="205A9A2C" w14:textId="77777777" w:rsidR="001E4559" w:rsidRPr="00C83923" w:rsidRDefault="001E4559" w:rsidP="00046895">
            <w:pPr>
              <w:widowControl w:val="0"/>
              <w:jc w:val="center"/>
              <w:rPr>
                <w:kern w:val="2"/>
                <w:szCs w:val="28"/>
                <w:highlight w:val="yellow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56 [46;</w:t>
            </w:r>
            <w:r>
              <w:rPr>
                <w:kern w:val="2"/>
                <w:szCs w:val="28"/>
                <w:lang w:eastAsia="zh-CN"/>
              </w:rPr>
              <w:t xml:space="preserve"> </w:t>
            </w:r>
            <w:r w:rsidRPr="00C83923">
              <w:rPr>
                <w:kern w:val="2"/>
                <w:szCs w:val="28"/>
                <w:lang w:val="en-US" w:eastAsia="zh-CN"/>
              </w:rPr>
              <w:t>61]</w:t>
            </w:r>
          </w:p>
        </w:tc>
      </w:tr>
      <w:tr w:rsidR="001E4559" w:rsidRPr="00C83923" w14:paraId="18795BAF" w14:textId="77777777" w:rsidTr="00046895">
        <w:trPr>
          <w:trHeight w:val="454"/>
        </w:trPr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14:paraId="7FCCC163" w14:textId="77777777" w:rsidR="001E4559" w:rsidRPr="00C83923" w:rsidRDefault="001E4559" w:rsidP="00046895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>Женщины, n (%)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14:paraId="6D23FBA2" w14:textId="77777777" w:rsidR="001E4559" w:rsidRPr="00C83923" w:rsidRDefault="001E4559" w:rsidP="00046895">
            <w:pPr>
              <w:widowControl w:val="0"/>
              <w:jc w:val="center"/>
              <w:rPr>
                <w:kern w:val="2"/>
                <w:szCs w:val="28"/>
                <w:highlight w:val="yellow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54 (73)</w:t>
            </w:r>
          </w:p>
        </w:tc>
      </w:tr>
      <w:tr w:rsidR="001E4559" w:rsidRPr="00C83923" w14:paraId="0FA99C65" w14:textId="77777777" w:rsidTr="00046895">
        <w:trPr>
          <w:trHeight w:val="454"/>
        </w:trPr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14:paraId="02BEF65C" w14:textId="77777777" w:rsidR="001E4559" w:rsidRPr="00C83923" w:rsidRDefault="001E4559" w:rsidP="00046895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 xml:space="preserve">Длительность РА (месяцы), </w:t>
            </w:r>
            <w:proofErr w:type="spellStart"/>
            <w:r w:rsidRPr="00C83923">
              <w:rPr>
                <w:kern w:val="2"/>
                <w:szCs w:val="28"/>
                <w:lang w:eastAsia="zh-CN"/>
              </w:rPr>
              <w:t>Ме</w:t>
            </w:r>
            <w:proofErr w:type="spellEnd"/>
            <w:r w:rsidRPr="00C83923">
              <w:rPr>
                <w:kern w:val="2"/>
                <w:szCs w:val="28"/>
                <w:lang w:eastAsia="zh-CN"/>
              </w:rPr>
              <w:t xml:space="preserve"> [ИР]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14:paraId="72FDDA38" w14:textId="77777777" w:rsidR="001E4559" w:rsidRPr="00C83923" w:rsidRDefault="001E4559" w:rsidP="00046895">
            <w:pPr>
              <w:widowControl w:val="0"/>
              <w:jc w:val="center"/>
              <w:rPr>
                <w:kern w:val="2"/>
                <w:szCs w:val="28"/>
                <w:highlight w:val="yellow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6 [4;</w:t>
            </w:r>
            <w:r>
              <w:rPr>
                <w:kern w:val="2"/>
                <w:szCs w:val="28"/>
                <w:lang w:eastAsia="zh-CN"/>
              </w:rPr>
              <w:t xml:space="preserve"> </w:t>
            </w:r>
            <w:r w:rsidRPr="00C83923">
              <w:rPr>
                <w:kern w:val="2"/>
                <w:szCs w:val="28"/>
                <w:lang w:val="en-US" w:eastAsia="zh-CN"/>
              </w:rPr>
              <w:t>8]</w:t>
            </w:r>
          </w:p>
        </w:tc>
      </w:tr>
      <w:tr w:rsidR="001E4559" w:rsidRPr="00C83923" w14:paraId="072FF8BD" w14:textId="77777777" w:rsidTr="00046895">
        <w:trPr>
          <w:trHeight w:val="454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19772" w14:textId="77777777" w:rsidR="001E4559" w:rsidRPr="00C83923" w:rsidRDefault="001E4559" w:rsidP="00046895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 xml:space="preserve">Рентгенологическая стадия РА, </w:t>
            </w:r>
            <w:r w:rsidRPr="00C83923">
              <w:rPr>
                <w:kern w:val="2"/>
                <w:szCs w:val="28"/>
                <w:lang w:val="en-US" w:eastAsia="zh-CN"/>
              </w:rPr>
              <w:t>n</w:t>
            </w:r>
            <w:r w:rsidRPr="00C83923">
              <w:rPr>
                <w:kern w:val="2"/>
                <w:szCs w:val="28"/>
                <w:lang w:eastAsia="zh-CN"/>
              </w:rPr>
              <w:t xml:space="preserve"> (%):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BD892" w14:textId="77777777" w:rsidR="001E4559" w:rsidRPr="00C83923" w:rsidRDefault="001E4559" w:rsidP="00046895">
            <w:pPr>
              <w:widowControl w:val="0"/>
              <w:jc w:val="center"/>
              <w:rPr>
                <w:kern w:val="2"/>
                <w:szCs w:val="28"/>
                <w:highlight w:val="yellow"/>
                <w:lang w:eastAsia="zh-CN"/>
              </w:rPr>
            </w:pPr>
          </w:p>
        </w:tc>
      </w:tr>
      <w:tr w:rsidR="001E4559" w:rsidRPr="00C83923" w14:paraId="1FB720D6" w14:textId="77777777" w:rsidTr="00046895">
        <w:trPr>
          <w:trHeight w:val="454"/>
        </w:trPr>
        <w:tc>
          <w:tcPr>
            <w:tcW w:w="6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617C4" w14:textId="77777777" w:rsidR="001E4559" w:rsidRPr="00C83923" w:rsidRDefault="001E4559" w:rsidP="00046895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I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AACE2" w14:textId="77777777" w:rsidR="001E4559" w:rsidRPr="00C83923" w:rsidRDefault="001E4559" w:rsidP="00046895">
            <w:pPr>
              <w:widowControl w:val="0"/>
              <w:jc w:val="center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13 (17,6)</w:t>
            </w:r>
          </w:p>
        </w:tc>
      </w:tr>
      <w:tr w:rsidR="001E4559" w:rsidRPr="00C83923" w14:paraId="67F4A39A" w14:textId="77777777" w:rsidTr="00046895">
        <w:trPr>
          <w:trHeight w:val="454"/>
        </w:trPr>
        <w:tc>
          <w:tcPr>
            <w:tcW w:w="6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37733" w14:textId="77777777" w:rsidR="001E4559" w:rsidRPr="00C83923" w:rsidRDefault="001E4559" w:rsidP="00046895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II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0C7FB" w14:textId="77777777" w:rsidR="001E4559" w:rsidRPr="00C83923" w:rsidRDefault="001E4559" w:rsidP="00046895">
            <w:pPr>
              <w:widowControl w:val="0"/>
              <w:jc w:val="center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56 (75,7)</w:t>
            </w:r>
          </w:p>
        </w:tc>
      </w:tr>
      <w:tr w:rsidR="001E4559" w:rsidRPr="00C83923" w14:paraId="0D748366" w14:textId="77777777" w:rsidTr="00046895">
        <w:trPr>
          <w:trHeight w:val="454"/>
        </w:trPr>
        <w:tc>
          <w:tcPr>
            <w:tcW w:w="6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5265C" w14:textId="77777777" w:rsidR="001E4559" w:rsidRPr="00C83923" w:rsidRDefault="001E4559" w:rsidP="00046895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III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D61FA" w14:textId="77777777" w:rsidR="001E4559" w:rsidRPr="00C83923" w:rsidRDefault="001E4559" w:rsidP="00046895">
            <w:pPr>
              <w:widowControl w:val="0"/>
              <w:jc w:val="center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5 (6,7)</w:t>
            </w:r>
          </w:p>
        </w:tc>
      </w:tr>
      <w:tr w:rsidR="001E4559" w:rsidRPr="00C83923" w14:paraId="12941C20" w14:textId="77777777" w:rsidTr="00046895">
        <w:trPr>
          <w:trHeight w:val="45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FC9" w14:textId="77777777" w:rsidR="001E4559" w:rsidRPr="00C83923" w:rsidRDefault="001E4559" w:rsidP="00046895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IV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08B" w14:textId="77777777" w:rsidR="001E4559" w:rsidRPr="00C83923" w:rsidRDefault="001E4559" w:rsidP="00046895">
            <w:pPr>
              <w:widowControl w:val="0"/>
              <w:jc w:val="center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0</w:t>
            </w:r>
            <w:r w:rsidRPr="00C83923">
              <w:rPr>
                <w:kern w:val="2"/>
                <w:szCs w:val="28"/>
                <w:lang w:eastAsia="zh-CN"/>
              </w:rPr>
              <w:t xml:space="preserve"> (0)</w:t>
            </w:r>
          </w:p>
        </w:tc>
      </w:tr>
      <w:tr w:rsidR="001E4559" w:rsidRPr="00C83923" w14:paraId="0446C27C" w14:textId="77777777" w:rsidTr="00046895">
        <w:trPr>
          <w:trHeight w:val="454"/>
        </w:trPr>
        <w:tc>
          <w:tcPr>
            <w:tcW w:w="6082" w:type="dxa"/>
            <w:vAlign w:val="center"/>
          </w:tcPr>
          <w:p w14:paraId="5707B331" w14:textId="77777777" w:rsidR="001E4559" w:rsidRPr="00C83923" w:rsidRDefault="001E4559" w:rsidP="00046895">
            <w:pPr>
              <w:widowControl w:val="0"/>
              <w:jc w:val="both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 xml:space="preserve">DAS28 (СОЭ), </w:t>
            </w:r>
            <w:proofErr w:type="spellStart"/>
            <w:r w:rsidRPr="00C83923">
              <w:rPr>
                <w:kern w:val="2"/>
                <w:szCs w:val="28"/>
                <w:lang w:val="en-US" w:eastAsia="zh-CN"/>
              </w:rPr>
              <w:t>Ме</w:t>
            </w:r>
            <w:proofErr w:type="spellEnd"/>
            <w:r w:rsidRPr="00C83923">
              <w:rPr>
                <w:kern w:val="2"/>
                <w:szCs w:val="28"/>
                <w:lang w:val="en-US" w:eastAsia="zh-CN"/>
              </w:rPr>
              <w:t xml:space="preserve"> [</w:t>
            </w:r>
            <w:r w:rsidRPr="00C83923">
              <w:rPr>
                <w:kern w:val="2"/>
                <w:szCs w:val="28"/>
                <w:lang w:eastAsia="zh-CN"/>
              </w:rPr>
              <w:t>ИР</w:t>
            </w:r>
            <w:r w:rsidRPr="00C83923">
              <w:rPr>
                <w:kern w:val="2"/>
                <w:szCs w:val="28"/>
                <w:lang w:val="en-US" w:eastAsia="zh-CN"/>
              </w:rPr>
              <w:t>]</w:t>
            </w:r>
            <w:r w:rsidRPr="00C83923">
              <w:rPr>
                <w:kern w:val="2"/>
                <w:szCs w:val="28"/>
                <w:lang w:val="en-US" w:eastAsia="zh-CN"/>
              </w:rPr>
              <w:tab/>
            </w:r>
          </w:p>
        </w:tc>
        <w:tc>
          <w:tcPr>
            <w:tcW w:w="3829" w:type="dxa"/>
            <w:vAlign w:val="center"/>
          </w:tcPr>
          <w:p w14:paraId="5D724826" w14:textId="77777777" w:rsidR="001E4559" w:rsidRPr="00C83923" w:rsidRDefault="001E4559" w:rsidP="00046895">
            <w:pPr>
              <w:widowControl w:val="0"/>
              <w:jc w:val="center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5,4 [4,9;</w:t>
            </w:r>
            <w:r>
              <w:rPr>
                <w:kern w:val="2"/>
                <w:szCs w:val="28"/>
                <w:lang w:eastAsia="zh-CN"/>
              </w:rPr>
              <w:t xml:space="preserve"> </w:t>
            </w:r>
            <w:r w:rsidRPr="00C83923">
              <w:rPr>
                <w:kern w:val="2"/>
                <w:szCs w:val="28"/>
                <w:lang w:val="en-US" w:eastAsia="zh-CN"/>
              </w:rPr>
              <w:t>6,0]</w:t>
            </w:r>
          </w:p>
        </w:tc>
      </w:tr>
      <w:tr w:rsidR="001E4559" w:rsidRPr="00C83923" w14:paraId="01ECADFA" w14:textId="77777777" w:rsidTr="00046895">
        <w:trPr>
          <w:trHeight w:val="454"/>
        </w:trPr>
        <w:tc>
          <w:tcPr>
            <w:tcW w:w="6082" w:type="dxa"/>
            <w:vAlign w:val="center"/>
          </w:tcPr>
          <w:p w14:paraId="299FB902" w14:textId="77777777" w:rsidR="001E4559" w:rsidRPr="00C83923" w:rsidRDefault="001E4559" w:rsidP="00046895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 xml:space="preserve">Индекс </w:t>
            </w:r>
            <w:r w:rsidRPr="00C83923">
              <w:rPr>
                <w:kern w:val="2"/>
                <w:szCs w:val="28"/>
                <w:lang w:val="en-US" w:eastAsia="zh-CN"/>
              </w:rPr>
              <w:t>HAQ</w:t>
            </w:r>
            <w:r w:rsidRPr="00C83923">
              <w:rPr>
                <w:kern w:val="2"/>
                <w:szCs w:val="28"/>
                <w:lang w:eastAsia="zh-CN"/>
              </w:rPr>
              <w:t xml:space="preserve"> (баллы), </w:t>
            </w:r>
            <w:proofErr w:type="spellStart"/>
            <w:r w:rsidRPr="00C83923">
              <w:rPr>
                <w:kern w:val="2"/>
                <w:szCs w:val="28"/>
                <w:lang w:eastAsia="zh-CN"/>
              </w:rPr>
              <w:t>Ме</w:t>
            </w:r>
            <w:proofErr w:type="spellEnd"/>
            <w:r w:rsidRPr="00C83923">
              <w:rPr>
                <w:kern w:val="2"/>
                <w:szCs w:val="28"/>
                <w:lang w:eastAsia="zh-CN"/>
              </w:rPr>
              <w:t xml:space="preserve"> [ИР]</w:t>
            </w:r>
          </w:p>
        </w:tc>
        <w:tc>
          <w:tcPr>
            <w:tcW w:w="3829" w:type="dxa"/>
            <w:vAlign w:val="center"/>
          </w:tcPr>
          <w:p w14:paraId="6F8950C6" w14:textId="77777777" w:rsidR="001E4559" w:rsidRPr="00C83923" w:rsidRDefault="001E4559" w:rsidP="00046895">
            <w:pPr>
              <w:widowControl w:val="0"/>
              <w:jc w:val="center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1,69 [0,75;</w:t>
            </w:r>
            <w:r>
              <w:rPr>
                <w:kern w:val="2"/>
                <w:szCs w:val="28"/>
                <w:lang w:eastAsia="zh-CN"/>
              </w:rPr>
              <w:t xml:space="preserve"> </w:t>
            </w:r>
            <w:r w:rsidRPr="00C83923">
              <w:rPr>
                <w:kern w:val="2"/>
                <w:szCs w:val="28"/>
                <w:lang w:val="en-US" w:eastAsia="zh-CN"/>
              </w:rPr>
              <w:t>2,4]</w:t>
            </w:r>
          </w:p>
        </w:tc>
      </w:tr>
      <w:tr w:rsidR="001E4559" w:rsidRPr="00C83923" w14:paraId="68032CCC" w14:textId="77777777" w:rsidTr="00046895">
        <w:trPr>
          <w:trHeight w:val="454"/>
        </w:trPr>
        <w:tc>
          <w:tcPr>
            <w:tcW w:w="6082" w:type="dxa"/>
            <w:vAlign w:val="center"/>
          </w:tcPr>
          <w:p w14:paraId="6FDAEE9D" w14:textId="77777777" w:rsidR="001E4559" w:rsidRPr="00C83923" w:rsidRDefault="001E4559" w:rsidP="00046895">
            <w:pPr>
              <w:widowControl w:val="0"/>
              <w:jc w:val="both"/>
              <w:rPr>
                <w:kern w:val="2"/>
                <w:szCs w:val="28"/>
                <w:lang w:val="en-US" w:eastAsia="zh-CN"/>
              </w:rPr>
            </w:pPr>
            <w:proofErr w:type="spellStart"/>
            <w:r w:rsidRPr="00C83923">
              <w:rPr>
                <w:kern w:val="2"/>
                <w:szCs w:val="28"/>
                <w:lang w:val="en-US" w:eastAsia="zh-CN"/>
              </w:rPr>
              <w:t>IgM</w:t>
            </w:r>
            <w:proofErr w:type="spellEnd"/>
            <w:r w:rsidRPr="00C83923">
              <w:rPr>
                <w:kern w:val="2"/>
                <w:szCs w:val="28"/>
                <w:lang w:val="en-US" w:eastAsia="zh-CN"/>
              </w:rPr>
              <w:t xml:space="preserve"> РФ, n (%)</w:t>
            </w:r>
          </w:p>
        </w:tc>
        <w:tc>
          <w:tcPr>
            <w:tcW w:w="3829" w:type="dxa"/>
            <w:vAlign w:val="center"/>
          </w:tcPr>
          <w:p w14:paraId="3D00EFFA" w14:textId="77777777" w:rsidR="001E4559" w:rsidRPr="00C83923" w:rsidRDefault="001E4559" w:rsidP="00046895">
            <w:pPr>
              <w:widowControl w:val="0"/>
              <w:jc w:val="center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65 (88)</w:t>
            </w:r>
          </w:p>
        </w:tc>
      </w:tr>
      <w:tr w:rsidR="001E4559" w:rsidRPr="00C83923" w14:paraId="34C22EA4" w14:textId="77777777" w:rsidTr="00046895">
        <w:trPr>
          <w:trHeight w:val="454"/>
        </w:trPr>
        <w:tc>
          <w:tcPr>
            <w:tcW w:w="6082" w:type="dxa"/>
            <w:vAlign w:val="center"/>
          </w:tcPr>
          <w:p w14:paraId="5CDA8C4A" w14:textId="77777777" w:rsidR="001E4559" w:rsidRPr="00C83923" w:rsidRDefault="001E4559" w:rsidP="00046895">
            <w:pPr>
              <w:widowControl w:val="0"/>
              <w:jc w:val="both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>АЦЦП</w:t>
            </w:r>
            <w:r w:rsidRPr="00C83923">
              <w:rPr>
                <w:kern w:val="2"/>
                <w:szCs w:val="28"/>
                <w:lang w:val="en-US" w:eastAsia="zh-CN"/>
              </w:rPr>
              <w:t xml:space="preserve"> (+), n (%)</w:t>
            </w:r>
          </w:p>
        </w:tc>
        <w:tc>
          <w:tcPr>
            <w:tcW w:w="3829" w:type="dxa"/>
            <w:vAlign w:val="center"/>
          </w:tcPr>
          <w:p w14:paraId="4744C83A" w14:textId="77777777" w:rsidR="001E4559" w:rsidRPr="00C83923" w:rsidRDefault="001E4559" w:rsidP="00046895">
            <w:pPr>
              <w:widowControl w:val="0"/>
              <w:jc w:val="center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74 (100)</w:t>
            </w:r>
          </w:p>
        </w:tc>
      </w:tr>
    </w:tbl>
    <w:p w14:paraId="18840DB1" w14:textId="77777777" w:rsidR="001E4559" w:rsidRPr="00C83923" w:rsidRDefault="001E4559" w:rsidP="001E4559">
      <w:pPr>
        <w:widowControl w:val="0"/>
        <w:jc w:val="both"/>
        <w:rPr>
          <w:rFonts w:eastAsia="SimSun"/>
          <w:kern w:val="2"/>
          <w:szCs w:val="28"/>
          <w:lang w:eastAsia="zh-CN"/>
        </w:rPr>
      </w:pPr>
      <w:r w:rsidRPr="00C83923">
        <w:rPr>
          <w:rFonts w:eastAsia="SimSun"/>
          <w:i/>
          <w:kern w:val="2"/>
          <w:szCs w:val="28"/>
          <w:lang w:eastAsia="zh-CN"/>
        </w:rPr>
        <w:t>Примечание</w:t>
      </w:r>
      <w:r w:rsidRPr="00C83923">
        <w:rPr>
          <w:rFonts w:eastAsia="SimSun"/>
          <w:kern w:val="2"/>
          <w:szCs w:val="28"/>
          <w:lang w:eastAsia="zh-CN"/>
        </w:rPr>
        <w:t>:</w:t>
      </w:r>
      <w:r w:rsidRPr="00C83923">
        <w:rPr>
          <w:rFonts w:eastAsia="SimSun"/>
          <w:b/>
          <w:kern w:val="2"/>
          <w:szCs w:val="28"/>
          <w:lang w:eastAsia="zh-CN"/>
        </w:rPr>
        <w:t xml:space="preserve"> </w:t>
      </w:r>
      <w:proofErr w:type="spellStart"/>
      <w:r w:rsidRPr="00C83923">
        <w:rPr>
          <w:rFonts w:eastAsia="SimSun"/>
          <w:kern w:val="2"/>
          <w:szCs w:val="28"/>
          <w:lang w:eastAsia="zh-CN"/>
        </w:rPr>
        <w:t>Ме</w:t>
      </w:r>
      <w:proofErr w:type="spellEnd"/>
      <w:r w:rsidRPr="00C83923">
        <w:rPr>
          <w:rFonts w:eastAsia="SimSun"/>
          <w:kern w:val="2"/>
          <w:szCs w:val="28"/>
          <w:lang w:eastAsia="zh-CN"/>
        </w:rPr>
        <w:t xml:space="preserve"> – медиана; ИР – интерквартильный размах (25-й; 75-й перцентиль).</w:t>
      </w:r>
    </w:p>
    <w:p w14:paraId="1D0DF70D" w14:textId="77777777" w:rsidR="001E4559" w:rsidRDefault="001E4559" w:rsidP="001E4559">
      <w:pPr>
        <w:jc w:val="both"/>
        <w:rPr>
          <w:rFonts w:eastAsia="MS Mincho"/>
          <w:sz w:val="28"/>
          <w:szCs w:val="28"/>
          <w:lang w:eastAsia="ja-JP"/>
        </w:rPr>
      </w:pPr>
    </w:p>
    <w:p w14:paraId="6CCAE0F9" w14:textId="77777777" w:rsidR="006F740A" w:rsidRDefault="00254215" w:rsidP="001E4559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254215">
        <w:rPr>
          <w:rFonts w:eastAsia="SimSun"/>
          <w:kern w:val="2"/>
          <w:sz w:val="28"/>
          <w:szCs w:val="28"/>
          <w:lang w:eastAsia="zh-CN"/>
        </w:rPr>
        <w:t xml:space="preserve">Исходно всем пациентам назначалась монотерапия </w:t>
      </w:r>
      <w:r w:rsidRPr="00254215">
        <w:rPr>
          <w:rFonts w:eastAsia="SimSun"/>
          <w:kern w:val="2"/>
          <w:sz w:val="28"/>
          <w:szCs w:val="28"/>
          <w:lang w:val="en-US" w:eastAsia="zh-CN"/>
        </w:rPr>
        <w:t>MT</w:t>
      </w:r>
      <w:r w:rsidRPr="00254215">
        <w:rPr>
          <w:rFonts w:eastAsia="SimSun"/>
          <w:kern w:val="2"/>
          <w:sz w:val="28"/>
          <w:szCs w:val="28"/>
          <w:lang w:eastAsia="zh-CN"/>
        </w:rPr>
        <w:t xml:space="preserve"> в дозе 10 мг в н</w:t>
      </w:r>
      <w:r w:rsidRPr="00254215">
        <w:rPr>
          <w:rFonts w:eastAsia="SimSun"/>
          <w:kern w:val="2"/>
          <w:sz w:val="28"/>
          <w:szCs w:val="28"/>
          <w:lang w:eastAsia="zh-CN"/>
        </w:rPr>
        <w:t>е</w:t>
      </w:r>
      <w:r w:rsidRPr="00254215">
        <w:rPr>
          <w:rFonts w:eastAsia="SimSun"/>
          <w:kern w:val="2"/>
          <w:sz w:val="28"/>
          <w:szCs w:val="28"/>
          <w:lang w:eastAsia="zh-CN"/>
        </w:rPr>
        <w:t>делю подкожно с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 быстрой эскалацией до 25</w:t>
      </w:r>
      <w:r>
        <w:rPr>
          <w:rFonts w:eastAsia="SimSun"/>
          <w:kern w:val="2"/>
          <w:sz w:val="28"/>
          <w:szCs w:val="28"/>
          <w:lang w:eastAsia="zh-CN"/>
        </w:rPr>
        <w:t>–</w:t>
      </w:r>
      <w:r w:rsidRPr="000C19CE">
        <w:rPr>
          <w:rFonts w:eastAsia="SimSun"/>
          <w:kern w:val="2"/>
          <w:sz w:val="28"/>
          <w:szCs w:val="28"/>
          <w:lang w:eastAsia="zh-CN"/>
        </w:rPr>
        <w:t>3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0 мг в неделю. При отсутствии ремиссии или низкой активности РА через 12 недель к 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MT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 добавляли ингибитор ФН</w:t>
      </w:r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>О-</w:t>
      </w:r>
      <w:proofErr w:type="gramEnd"/>
      <w:r w:rsidRPr="00C83923">
        <w:rPr>
          <w:rFonts w:eastAsia="SimSun"/>
          <w:kern w:val="2"/>
          <w:sz w:val="28"/>
          <w:szCs w:val="28"/>
          <w:lang w:eastAsia="zh-CN"/>
        </w:rPr>
        <w:t xml:space="preserve">α или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абатацепт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>.</w:t>
      </w:r>
      <w:r w:rsidR="009D19DE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D4644C" w:rsidRPr="00C83923">
        <w:rPr>
          <w:rFonts w:eastAsia="SimSun"/>
          <w:kern w:val="2"/>
          <w:sz w:val="28"/>
          <w:szCs w:val="28"/>
          <w:lang w:eastAsia="zh-CN"/>
        </w:rPr>
        <w:t>При отсутствии ремиссии или низкой активности через 6 месяцев лечения проводилась смена</w:t>
      </w:r>
      <w:r w:rsidR="00AC12A9">
        <w:rPr>
          <w:rFonts w:eastAsia="SimSun"/>
          <w:kern w:val="2"/>
          <w:sz w:val="28"/>
          <w:szCs w:val="28"/>
          <w:lang w:eastAsia="zh-CN"/>
        </w:rPr>
        <w:t xml:space="preserve"> генно-инженерного биологического преп</w:t>
      </w:r>
      <w:r w:rsidR="00AC12A9">
        <w:rPr>
          <w:rFonts w:eastAsia="SimSun"/>
          <w:kern w:val="2"/>
          <w:sz w:val="28"/>
          <w:szCs w:val="28"/>
          <w:lang w:eastAsia="zh-CN"/>
        </w:rPr>
        <w:t>а</w:t>
      </w:r>
      <w:r w:rsidR="00AC12A9">
        <w:rPr>
          <w:rFonts w:eastAsia="SimSun"/>
          <w:kern w:val="2"/>
          <w:sz w:val="28"/>
          <w:szCs w:val="28"/>
          <w:lang w:eastAsia="zh-CN"/>
        </w:rPr>
        <w:t>рата (</w:t>
      </w:r>
      <w:r w:rsidR="00AC12A9" w:rsidRPr="00C83923">
        <w:rPr>
          <w:rFonts w:eastAsia="SimSun"/>
          <w:kern w:val="2"/>
          <w:sz w:val="28"/>
          <w:szCs w:val="28"/>
          <w:lang w:eastAsia="zh-CN"/>
        </w:rPr>
        <w:t>ГИБП</w:t>
      </w:r>
      <w:r w:rsidR="00AC12A9">
        <w:rPr>
          <w:rFonts w:eastAsia="SimSun"/>
          <w:kern w:val="2"/>
          <w:sz w:val="28"/>
          <w:szCs w:val="28"/>
          <w:lang w:eastAsia="zh-CN"/>
        </w:rPr>
        <w:t>)</w:t>
      </w:r>
      <w:r w:rsidR="00D4644C" w:rsidRPr="00C83923">
        <w:rPr>
          <w:rFonts w:eastAsia="SimSun"/>
          <w:kern w:val="2"/>
          <w:sz w:val="28"/>
          <w:szCs w:val="28"/>
          <w:lang w:eastAsia="zh-CN"/>
        </w:rPr>
        <w:t>. В случае сохранения ремиссии более 6 месяцев, терапия ГИБП з</w:t>
      </w:r>
      <w:r w:rsidR="00D4644C" w:rsidRPr="00C83923">
        <w:rPr>
          <w:rFonts w:eastAsia="SimSun"/>
          <w:kern w:val="2"/>
          <w:sz w:val="28"/>
          <w:szCs w:val="28"/>
          <w:lang w:eastAsia="zh-CN"/>
        </w:rPr>
        <w:t>а</w:t>
      </w:r>
      <w:r w:rsidR="00D4644C" w:rsidRPr="00C83923">
        <w:rPr>
          <w:rFonts w:eastAsia="SimSun"/>
          <w:kern w:val="2"/>
          <w:sz w:val="28"/>
          <w:szCs w:val="28"/>
          <w:lang w:eastAsia="zh-CN"/>
        </w:rPr>
        <w:t xml:space="preserve">вершалась или проводилось снижение дозы препарата. К 18 месяцу лечения </w:t>
      </w:r>
      <w:r w:rsidR="001B4A3B" w:rsidRPr="00C83923">
        <w:rPr>
          <w:rFonts w:eastAsia="SimSun"/>
          <w:kern w:val="2"/>
          <w:sz w:val="28"/>
          <w:szCs w:val="28"/>
          <w:lang w:eastAsia="zh-CN"/>
        </w:rPr>
        <w:t xml:space="preserve">на </w:t>
      </w:r>
      <w:proofErr w:type="spellStart"/>
      <w:r w:rsidR="001B4A3B" w:rsidRPr="00C83923">
        <w:rPr>
          <w:rFonts w:eastAsia="SimSun"/>
          <w:kern w:val="2"/>
          <w:sz w:val="28"/>
          <w:szCs w:val="28"/>
          <w:lang w:eastAsia="zh-CN"/>
        </w:rPr>
        <w:t>монотерапии</w:t>
      </w:r>
      <w:proofErr w:type="spellEnd"/>
      <w:r w:rsidR="001B4A3B" w:rsidRPr="00C83923">
        <w:rPr>
          <w:rFonts w:eastAsia="SimSun"/>
          <w:kern w:val="2"/>
          <w:sz w:val="28"/>
          <w:szCs w:val="28"/>
          <w:lang w:eastAsia="zh-CN"/>
        </w:rPr>
        <w:t xml:space="preserve"> МТ находил</w:t>
      </w:r>
      <w:r w:rsidR="001B4A3B">
        <w:rPr>
          <w:rFonts w:eastAsia="SimSun"/>
          <w:kern w:val="2"/>
          <w:sz w:val="28"/>
          <w:szCs w:val="28"/>
          <w:lang w:eastAsia="zh-CN"/>
        </w:rPr>
        <w:t>о</w:t>
      </w:r>
      <w:r w:rsidR="001B4A3B" w:rsidRPr="00C83923">
        <w:rPr>
          <w:rFonts w:eastAsia="SimSun"/>
          <w:kern w:val="2"/>
          <w:sz w:val="28"/>
          <w:szCs w:val="28"/>
          <w:lang w:eastAsia="zh-CN"/>
        </w:rPr>
        <w:t xml:space="preserve">сь </w:t>
      </w:r>
      <w:r w:rsidR="00D4644C" w:rsidRPr="00C83923">
        <w:rPr>
          <w:rFonts w:eastAsia="SimSun"/>
          <w:kern w:val="2"/>
          <w:sz w:val="28"/>
          <w:szCs w:val="28"/>
          <w:lang w:eastAsia="zh-CN"/>
        </w:rPr>
        <w:t xml:space="preserve">47,3% </w:t>
      </w:r>
      <w:r w:rsidR="001B4A3B">
        <w:rPr>
          <w:rFonts w:eastAsia="SimSun"/>
          <w:kern w:val="2"/>
          <w:sz w:val="28"/>
          <w:szCs w:val="28"/>
          <w:lang w:eastAsia="zh-CN"/>
        </w:rPr>
        <w:t>пациентов</w:t>
      </w:r>
      <w:r w:rsidR="00D4644C" w:rsidRPr="00C83923">
        <w:rPr>
          <w:rFonts w:eastAsia="SimSun"/>
          <w:kern w:val="2"/>
          <w:sz w:val="28"/>
          <w:szCs w:val="28"/>
          <w:lang w:eastAsia="zh-CN"/>
        </w:rPr>
        <w:t xml:space="preserve">, </w:t>
      </w:r>
      <w:r w:rsidR="001B4A3B" w:rsidRPr="00C83923">
        <w:rPr>
          <w:rFonts w:eastAsia="SimSun"/>
          <w:kern w:val="2"/>
          <w:sz w:val="28"/>
          <w:szCs w:val="28"/>
          <w:lang w:eastAsia="zh-CN"/>
        </w:rPr>
        <w:t xml:space="preserve">на комбинированной терапии МТ+ГИБП </w:t>
      </w:r>
      <w:r w:rsidR="001B4A3B">
        <w:rPr>
          <w:rFonts w:eastAsia="SimSun"/>
          <w:kern w:val="2"/>
          <w:sz w:val="28"/>
          <w:szCs w:val="28"/>
          <w:lang w:eastAsia="zh-CN"/>
        </w:rPr>
        <w:t xml:space="preserve">– </w:t>
      </w:r>
      <w:r w:rsidR="00D4644C" w:rsidRPr="00C83923">
        <w:rPr>
          <w:rFonts w:eastAsia="SimSun"/>
          <w:kern w:val="2"/>
          <w:sz w:val="28"/>
          <w:szCs w:val="28"/>
          <w:lang w:eastAsia="zh-CN"/>
        </w:rPr>
        <w:t xml:space="preserve">52,7% </w:t>
      </w:r>
      <w:r w:rsidR="001B4A3B">
        <w:rPr>
          <w:rFonts w:eastAsia="SimSun"/>
          <w:kern w:val="2"/>
          <w:sz w:val="28"/>
          <w:szCs w:val="28"/>
          <w:lang w:eastAsia="zh-CN"/>
        </w:rPr>
        <w:t xml:space="preserve">пациентов </w:t>
      </w:r>
      <w:r w:rsidR="00D4644C" w:rsidRPr="00C83923">
        <w:rPr>
          <w:rFonts w:eastAsia="SimSun"/>
          <w:kern w:val="2"/>
          <w:sz w:val="28"/>
          <w:szCs w:val="28"/>
          <w:lang w:eastAsia="zh-CN"/>
        </w:rPr>
        <w:t>(ингибитор ФН</w:t>
      </w:r>
      <w:proofErr w:type="gramStart"/>
      <w:r w:rsidR="00D4644C" w:rsidRPr="00C83923">
        <w:rPr>
          <w:rFonts w:eastAsia="SimSun"/>
          <w:kern w:val="2"/>
          <w:sz w:val="28"/>
          <w:szCs w:val="28"/>
          <w:lang w:eastAsia="zh-CN"/>
        </w:rPr>
        <w:t>О-</w:t>
      </w:r>
      <w:proofErr w:type="gramEnd"/>
      <w:r w:rsidR="00D4644C" w:rsidRPr="00C83923">
        <w:rPr>
          <w:rFonts w:eastAsia="SimSun"/>
          <w:kern w:val="2"/>
          <w:sz w:val="28"/>
          <w:szCs w:val="28"/>
          <w:lang w:eastAsia="zh-CN"/>
        </w:rPr>
        <w:t xml:space="preserve">α: </w:t>
      </w:r>
      <w:proofErr w:type="spellStart"/>
      <w:r w:rsidR="00D4644C" w:rsidRPr="00C83923">
        <w:rPr>
          <w:rFonts w:eastAsia="SimSun"/>
          <w:kern w:val="2"/>
          <w:sz w:val="28"/>
          <w:szCs w:val="28"/>
          <w:lang w:eastAsia="zh-CN"/>
        </w:rPr>
        <w:t>адалимумаб</w:t>
      </w:r>
      <w:proofErr w:type="spellEnd"/>
      <w:r w:rsidR="00D4644C" w:rsidRPr="00C83923">
        <w:rPr>
          <w:rFonts w:eastAsia="SimSun"/>
          <w:kern w:val="2"/>
          <w:sz w:val="28"/>
          <w:szCs w:val="28"/>
          <w:lang w:eastAsia="zh-CN"/>
        </w:rPr>
        <w:t xml:space="preserve"> – 19 пациентов, </w:t>
      </w:r>
      <w:proofErr w:type="spellStart"/>
      <w:r w:rsidR="00D4644C" w:rsidRPr="00C83923">
        <w:rPr>
          <w:rFonts w:eastAsia="SimSun"/>
          <w:kern w:val="2"/>
          <w:sz w:val="28"/>
          <w:szCs w:val="28"/>
          <w:lang w:eastAsia="zh-CN"/>
        </w:rPr>
        <w:t>цертолизумаб</w:t>
      </w:r>
      <w:proofErr w:type="spellEnd"/>
      <w:r w:rsidR="00D4644C"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="00D4644C" w:rsidRPr="00C83923">
        <w:rPr>
          <w:rFonts w:eastAsia="SimSun"/>
          <w:kern w:val="2"/>
          <w:sz w:val="28"/>
          <w:szCs w:val="28"/>
          <w:lang w:eastAsia="zh-CN"/>
        </w:rPr>
        <w:t>пэгол</w:t>
      </w:r>
      <w:proofErr w:type="spellEnd"/>
      <w:r w:rsidR="00D4644C" w:rsidRPr="00C83923">
        <w:rPr>
          <w:rFonts w:eastAsia="SimSun"/>
          <w:kern w:val="2"/>
          <w:sz w:val="28"/>
          <w:szCs w:val="28"/>
          <w:lang w:eastAsia="zh-CN"/>
        </w:rPr>
        <w:t xml:space="preserve"> – 5, </w:t>
      </w:r>
      <w:proofErr w:type="spellStart"/>
      <w:r w:rsidR="00D4644C" w:rsidRPr="00C83923">
        <w:rPr>
          <w:rFonts w:eastAsia="SimSun"/>
          <w:kern w:val="2"/>
          <w:sz w:val="28"/>
          <w:szCs w:val="28"/>
          <w:lang w:eastAsia="zh-CN"/>
        </w:rPr>
        <w:t>инфликсимаб</w:t>
      </w:r>
      <w:proofErr w:type="spellEnd"/>
      <w:r w:rsidR="00D4644C" w:rsidRPr="00C83923">
        <w:rPr>
          <w:rFonts w:eastAsia="SimSun"/>
          <w:kern w:val="2"/>
          <w:sz w:val="28"/>
          <w:szCs w:val="28"/>
          <w:lang w:eastAsia="zh-CN"/>
        </w:rPr>
        <w:t xml:space="preserve"> – 1; </w:t>
      </w:r>
      <w:proofErr w:type="spellStart"/>
      <w:r w:rsidR="00D4644C" w:rsidRPr="00C83923">
        <w:rPr>
          <w:rFonts w:eastAsia="SimSun"/>
          <w:kern w:val="2"/>
          <w:sz w:val="28"/>
          <w:szCs w:val="28"/>
          <w:lang w:eastAsia="zh-CN"/>
        </w:rPr>
        <w:t>абатацепт</w:t>
      </w:r>
      <w:proofErr w:type="spellEnd"/>
      <w:r w:rsidR="00D4644C" w:rsidRPr="00C83923">
        <w:rPr>
          <w:rFonts w:eastAsia="SimSun"/>
          <w:kern w:val="2"/>
          <w:sz w:val="28"/>
          <w:szCs w:val="28"/>
          <w:lang w:eastAsia="zh-CN"/>
        </w:rPr>
        <w:t xml:space="preserve"> – 12; </w:t>
      </w:r>
      <w:proofErr w:type="spellStart"/>
      <w:r w:rsidR="00D4644C" w:rsidRPr="00C83923">
        <w:rPr>
          <w:rFonts w:eastAsia="SimSun"/>
          <w:kern w:val="2"/>
          <w:sz w:val="28"/>
          <w:szCs w:val="28"/>
          <w:lang w:eastAsia="zh-CN"/>
        </w:rPr>
        <w:t>ритуксимаб</w:t>
      </w:r>
      <w:proofErr w:type="spellEnd"/>
      <w:r w:rsidR="00D4644C" w:rsidRPr="00C83923">
        <w:rPr>
          <w:rFonts w:eastAsia="SimSun"/>
          <w:kern w:val="2"/>
          <w:sz w:val="28"/>
          <w:szCs w:val="28"/>
          <w:lang w:eastAsia="zh-CN"/>
        </w:rPr>
        <w:t xml:space="preserve"> – 2).</w:t>
      </w:r>
      <w:r w:rsidR="00136C3D">
        <w:rPr>
          <w:rFonts w:eastAsia="SimSun"/>
          <w:kern w:val="2"/>
          <w:sz w:val="28"/>
          <w:szCs w:val="28"/>
          <w:lang w:eastAsia="zh-CN"/>
        </w:rPr>
        <w:t xml:space="preserve"> </w:t>
      </w:r>
    </w:p>
    <w:p w14:paraId="3BCB6698" w14:textId="3E25A8DE" w:rsidR="001E4559" w:rsidRPr="00C83923" w:rsidRDefault="001E4559" w:rsidP="001E4559">
      <w:pPr>
        <w:widowControl w:val="0"/>
        <w:spacing w:line="360" w:lineRule="auto"/>
        <w:ind w:firstLine="709"/>
        <w:jc w:val="both"/>
        <w:rPr>
          <w:rFonts w:eastAsia="SimSun"/>
          <w:spacing w:val="-2"/>
          <w:kern w:val="2"/>
          <w:sz w:val="28"/>
          <w:szCs w:val="28"/>
          <w:lang w:eastAsia="zh-CN"/>
        </w:rPr>
      </w:pP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 xml:space="preserve">Через 6 месяцев лечения выявлено достоверное снижение </w:t>
      </w:r>
      <w:r w:rsidRPr="00C83923">
        <w:rPr>
          <w:rFonts w:eastAsia="SimSun"/>
          <w:spacing w:val="-2"/>
          <w:kern w:val="2"/>
          <w:sz w:val="28"/>
          <w:szCs w:val="28"/>
          <w:lang w:val="en-US" w:eastAsia="zh-CN"/>
        </w:rPr>
        <w:t>DAS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28(СОЭ), СОЭ, уровня СРБ (</w:t>
      </w:r>
      <w:r w:rsidRPr="00C83923">
        <w:rPr>
          <w:rFonts w:eastAsia="SimSun"/>
          <w:spacing w:val="-2"/>
          <w:kern w:val="2"/>
          <w:sz w:val="28"/>
          <w:szCs w:val="28"/>
          <w:lang w:val="en-US" w:eastAsia="zh-CN"/>
        </w:rPr>
        <w:t>p</w:t>
      </w:r>
      <w:r w:rsidRPr="00BF76D7">
        <w:rPr>
          <w:rFonts w:eastAsia="SimSun"/>
          <w:spacing w:val="-2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&lt;</w:t>
      </w:r>
      <w:r w:rsidRPr="00BF76D7">
        <w:rPr>
          <w:rFonts w:eastAsia="SimSun"/>
          <w:spacing w:val="-2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 xml:space="preserve">0,05). </w:t>
      </w:r>
      <w:proofErr w:type="spellStart"/>
      <w:r w:rsidRPr="00AC12A9">
        <w:rPr>
          <w:rFonts w:eastAsia="SimSun"/>
          <w:spacing w:val="-2"/>
          <w:kern w:val="2"/>
          <w:sz w:val="28"/>
          <w:szCs w:val="28"/>
          <w:lang w:eastAsia="zh-CN"/>
        </w:rPr>
        <w:t>Ме</w:t>
      </w:r>
      <w:proofErr w:type="spellEnd"/>
      <w:r w:rsidRPr="00AC12A9">
        <w:rPr>
          <w:rFonts w:eastAsia="SimSun"/>
          <w:spacing w:val="-2"/>
          <w:kern w:val="2"/>
          <w:sz w:val="28"/>
          <w:szCs w:val="28"/>
          <w:lang w:eastAsia="zh-CN"/>
        </w:rPr>
        <w:t xml:space="preserve"> среднего (ср) уровня СРБ за 18 месяцев состав</w:t>
      </w:r>
      <w:r w:rsidRPr="00AC12A9">
        <w:rPr>
          <w:rFonts w:eastAsia="SimSun"/>
          <w:spacing w:val="-2"/>
          <w:kern w:val="2"/>
          <w:sz w:val="28"/>
          <w:szCs w:val="28"/>
          <w:lang w:eastAsia="zh-CN"/>
        </w:rPr>
        <w:t>и</w:t>
      </w:r>
      <w:r w:rsidRPr="00AC12A9">
        <w:rPr>
          <w:rFonts w:eastAsia="SimSun"/>
          <w:spacing w:val="-2"/>
          <w:kern w:val="2"/>
          <w:sz w:val="28"/>
          <w:szCs w:val="28"/>
          <w:lang w:eastAsia="zh-CN"/>
        </w:rPr>
        <w:t xml:space="preserve">ла 12,3 мг/л, </w:t>
      </w:r>
      <w:proofErr w:type="spellStart"/>
      <w:r w:rsidRPr="00AC12A9">
        <w:rPr>
          <w:rFonts w:eastAsia="SimSun"/>
          <w:spacing w:val="-2"/>
          <w:kern w:val="2"/>
          <w:sz w:val="28"/>
          <w:szCs w:val="28"/>
          <w:lang w:eastAsia="zh-CN"/>
        </w:rPr>
        <w:t>Ме</w:t>
      </w:r>
      <w:proofErr w:type="spellEnd"/>
      <w:r w:rsidRPr="00AC12A9">
        <w:rPr>
          <w:rFonts w:eastAsia="SimSun"/>
          <w:spacing w:val="-2"/>
          <w:kern w:val="2"/>
          <w:sz w:val="28"/>
          <w:szCs w:val="28"/>
          <w:lang w:eastAsia="zh-CN"/>
        </w:rPr>
        <w:t xml:space="preserve"> DAS28(СОЭ</w:t>
      </w:r>
      <w:proofErr w:type="gramStart"/>
      <w:r w:rsidRPr="00AC12A9">
        <w:rPr>
          <w:rFonts w:eastAsia="SimSun"/>
          <w:spacing w:val="-2"/>
          <w:kern w:val="2"/>
          <w:sz w:val="28"/>
          <w:szCs w:val="28"/>
          <w:lang w:eastAsia="zh-CN"/>
        </w:rPr>
        <w:t>)с</w:t>
      </w:r>
      <w:proofErr w:type="gramEnd"/>
      <w:r w:rsidRPr="00AC12A9">
        <w:rPr>
          <w:rFonts w:eastAsia="SimSun"/>
          <w:spacing w:val="-2"/>
          <w:kern w:val="2"/>
          <w:sz w:val="28"/>
          <w:szCs w:val="28"/>
          <w:lang w:eastAsia="zh-CN"/>
        </w:rPr>
        <w:t>р – 3,81.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 xml:space="preserve"> Через 18 месяцев лечения ремиссия РА отмечалась у 42% пациент</w:t>
      </w:r>
      <w:r w:rsidR="00AC12A9">
        <w:rPr>
          <w:rFonts w:eastAsia="SimSun"/>
          <w:spacing w:val="-2"/>
          <w:kern w:val="2"/>
          <w:sz w:val="28"/>
          <w:szCs w:val="28"/>
          <w:lang w:eastAsia="zh-CN"/>
        </w:rPr>
        <w:t>ов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 xml:space="preserve">, низкая активность РА </w:t>
      </w:r>
      <w:r w:rsidR="00AC12A9">
        <w:rPr>
          <w:rFonts w:eastAsia="SimSun"/>
          <w:spacing w:val="-2"/>
          <w:kern w:val="2"/>
          <w:sz w:val="28"/>
          <w:szCs w:val="28"/>
          <w:lang w:eastAsia="zh-CN"/>
        </w:rPr>
        <w:t xml:space="preserve">– в 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16,2%</w:t>
      </w:r>
      <w:r w:rsidR="00AC12A9">
        <w:rPr>
          <w:rFonts w:eastAsia="SimSun"/>
          <w:spacing w:val="-2"/>
          <w:kern w:val="2"/>
          <w:sz w:val="28"/>
          <w:szCs w:val="28"/>
          <w:lang w:eastAsia="zh-CN"/>
        </w:rPr>
        <w:t xml:space="preserve"> случаев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.</w:t>
      </w:r>
    </w:p>
    <w:p w14:paraId="052BA9E4" w14:textId="2204FA09" w:rsidR="001E4559" w:rsidRPr="00C83923" w:rsidRDefault="00DC7B8C" w:rsidP="001E4559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lastRenderedPageBreak/>
        <w:t>В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>се пациенты были проконсультированы кардиологом ФГБНУ НИИР им. В.А. Насоновой</w:t>
      </w:r>
      <w:r w:rsidRPr="00DC7B8C">
        <w:rPr>
          <w:rFonts w:eastAsia="SimSun"/>
          <w:kern w:val="2"/>
          <w:sz w:val="28"/>
          <w:szCs w:val="28"/>
          <w:lang w:eastAsia="zh-CN"/>
        </w:rPr>
        <w:t xml:space="preserve"> </w:t>
      </w:r>
      <w:r>
        <w:rPr>
          <w:rFonts w:eastAsia="SimSun"/>
          <w:kern w:val="2"/>
          <w:sz w:val="28"/>
          <w:szCs w:val="28"/>
          <w:lang w:eastAsia="zh-CN"/>
        </w:rPr>
        <w:t>при включении в исследование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 и через 6 и 18 месяцев лечения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 xml:space="preserve">. </w:t>
      </w:r>
      <w:r w:rsidR="00BA3201">
        <w:rPr>
          <w:rFonts w:eastAsia="SimSun"/>
          <w:kern w:val="2"/>
          <w:sz w:val="28"/>
          <w:szCs w:val="28"/>
          <w:lang w:eastAsia="zh-CN"/>
        </w:rPr>
        <w:t>И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>шемическ</w:t>
      </w:r>
      <w:r w:rsidR="00BA3201">
        <w:rPr>
          <w:rFonts w:eastAsia="SimSun"/>
          <w:kern w:val="2"/>
          <w:sz w:val="28"/>
          <w:szCs w:val="28"/>
          <w:lang w:eastAsia="zh-CN"/>
        </w:rPr>
        <w:t>ую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 xml:space="preserve"> болезн</w:t>
      </w:r>
      <w:r w:rsidR="00BA3201">
        <w:rPr>
          <w:rFonts w:eastAsia="SimSun"/>
          <w:kern w:val="2"/>
          <w:sz w:val="28"/>
          <w:szCs w:val="28"/>
          <w:lang w:eastAsia="zh-CN"/>
        </w:rPr>
        <w:t>ь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 xml:space="preserve"> сердца (ИБС) </w:t>
      </w:r>
      <w:r w:rsidR="00734981">
        <w:rPr>
          <w:rFonts w:eastAsia="SimSun"/>
          <w:kern w:val="2"/>
          <w:sz w:val="28"/>
          <w:szCs w:val="28"/>
          <w:lang w:eastAsia="zh-CN"/>
        </w:rPr>
        <w:t xml:space="preserve">и </w:t>
      </w:r>
      <w:r w:rsidR="00734981" w:rsidRPr="00AC12A9">
        <w:rPr>
          <w:rFonts w:eastAsia="SimSun"/>
          <w:kern w:val="2"/>
          <w:sz w:val="28"/>
          <w:szCs w:val="28"/>
          <w:lang w:eastAsia="zh-CN"/>
        </w:rPr>
        <w:t>артериальн</w:t>
      </w:r>
      <w:r w:rsidR="00734981">
        <w:rPr>
          <w:rFonts w:eastAsia="SimSun"/>
          <w:kern w:val="2"/>
          <w:sz w:val="28"/>
          <w:szCs w:val="28"/>
          <w:lang w:eastAsia="zh-CN"/>
        </w:rPr>
        <w:t>ую</w:t>
      </w:r>
      <w:r w:rsidR="00734981" w:rsidRPr="00AC12A9">
        <w:rPr>
          <w:rFonts w:eastAsia="SimSun"/>
          <w:kern w:val="2"/>
          <w:sz w:val="28"/>
          <w:szCs w:val="28"/>
          <w:lang w:eastAsia="zh-CN"/>
        </w:rPr>
        <w:t xml:space="preserve"> гипертензи</w:t>
      </w:r>
      <w:r w:rsidR="00734981">
        <w:rPr>
          <w:rFonts w:eastAsia="SimSun"/>
          <w:kern w:val="2"/>
          <w:sz w:val="28"/>
          <w:szCs w:val="28"/>
          <w:lang w:eastAsia="zh-CN"/>
        </w:rPr>
        <w:t>ю</w:t>
      </w:r>
      <w:r w:rsidR="00734981" w:rsidRPr="00AC12A9">
        <w:rPr>
          <w:rFonts w:eastAsia="SimSun"/>
          <w:kern w:val="2"/>
          <w:sz w:val="28"/>
          <w:szCs w:val="28"/>
          <w:lang w:eastAsia="zh-CN"/>
        </w:rPr>
        <w:t xml:space="preserve"> (АГ)</w:t>
      </w:r>
      <w:r w:rsidR="00734981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BA3201">
        <w:rPr>
          <w:rFonts w:eastAsia="SimSun"/>
          <w:kern w:val="2"/>
          <w:sz w:val="28"/>
          <w:szCs w:val="28"/>
          <w:lang w:eastAsia="zh-CN"/>
        </w:rPr>
        <w:t>ди</w:t>
      </w:r>
      <w:r w:rsidR="00BA3201">
        <w:rPr>
          <w:rFonts w:eastAsia="SimSun"/>
          <w:kern w:val="2"/>
          <w:sz w:val="28"/>
          <w:szCs w:val="28"/>
          <w:lang w:eastAsia="zh-CN"/>
        </w:rPr>
        <w:t>а</w:t>
      </w:r>
      <w:r w:rsidR="00BA3201">
        <w:rPr>
          <w:rFonts w:eastAsia="SimSun"/>
          <w:kern w:val="2"/>
          <w:sz w:val="28"/>
          <w:szCs w:val="28"/>
          <w:lang w:eastAsia="zh-CN"/>
        </w:rPr>
        <w:t xml:space="preserve">гностировали 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>согласно российским рекомендациям (</w:t>
      </w:r>
      <w:r w:rsidR="00BA3201">
        <w:rPr>
          <w:rFonts w:eastAsia="SimSun"/>
          <w:kern w:val="2"/>
          <w:sz w:val="28"/>
          <w:szCs w:val="28"/>
          <w:lang w:eastAsia="zh-CN"/>
        </w:rPr>
        <w:t xml:space="preserve">РКО, 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>20</w:t>
      </w:r>
      <w:r w:rsidR="00734981">
        <w:rPr>
          <w:rFonts w:eastAsia="SimSun"/>
          <w:kern w:val="2"/>
          <w:sz w:val="28"/>
          <w:szCs w:val="28"/>
          <w:lang w:eastAsia="zh-CN"/>
        </w:rPr>
        <w:t>08</w:t>
      </w:r>
      <w:r w:rsidR="001E4559">
        <w:rPr>
          <w:rFonts w:eastAsia="SimSun"/>
          <w:kern w:val="2"/>
          <w:sz w:val="28"/>
          <w:szCs w:val="28"/>
          <w:lang w:eastAsia="zh-CN"/>
        </w:rPr>
        <w:t> 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>г.</w:t>
      </w:r>
      <w:r w:rsidR="00734981">
        <w:rPr>
          <w:rFonts w:eastAsia="SimSun"/>
          <w:kern w:val="2"/>
          <w:sz w:val="28"/>
          <w:szCs w:val="28"/>
          <w:lang w:eastAsia="zh-CN"/>
        </w:rPr>
        <w:t xml:space="preserve"> и РКО, 2010 г., соответственно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 xml:space="preserve">). </w:t>
      </w:r>
      <w:r w:rsidR="009D2B25" w:rsidRPr="00AC12A9">
        <w:rPr>
          <w:rFonts w:eastAsia="SimSun"/>
          <w:kern w:val="2"/>
          <w:sz w:val="28"/>
          <w:szCs w:val="28"/>
          <w:lang w:eastAsia="zh-CN"/>
        </w:rPr>
        <w:t xml:space="preserve">Индекс массы тела рассчитан </w:t>
      </w:r>
      <w:r w:rsidR="00734981">
        <w:rPr>
          <w:rFonts w:eastAsia="SimSun"/>
          <w:kern w:val="2"/>
          <w:sz w:val="28"/>
          <w:szCs w:val="28"/>
          <w:lang w:eastAsia="zh-CN"/>
        </w:rPr>
        <w:t>по формуле:</w:t>
      </w:r>
      <w:r w:rsidR="009D2B25" w:rsidRPr="00AC12A9">
        <w:rPr>
          <w:rFonts w:eastAsia="SimSun"/>
          <w:kern w:val="2"/>
          <w:sz w:val="28"/>
          <w:szCs w:val="28"/>
          <w:lang w:eastAsia="zh-CN"/>
        </w:rPr>
        <w:t xml:space="preserve"> массы тела (кг)</w:t>
      </w:r>
      <w:r w:rsidR="006F740A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734981">
        <w:rPr>
          <w:rFonts w:eastAsia="SimSun"/>
          <w:kern w:val="2"/>
          <w:sz w:val="28"/>
          <w:szCs w:val="28"/>
          <w:lang w:eastAsia="zh-CN"/>
        </w:rPr>
        <w:t>/</w:t>
      </w:r>
      <w:r w:rsidR="006F740A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9D2B25" w:rsidRPr="00AC12A9">
        <w:rPr>
          <w:rFonts w:eastAsia="SimSun"/>
          <w:kern w:val="2"/>
          <w:sz w:val="28"/>
          <w:szCs w:val="28"/>
          <w:lang w:eastAsia="zh-CN"/>
        </w:rPr>
        <w:t>рост (м</w:t>
      </w:r>
      <w:proofErr w:type="gramStart"/>
      <w:r w:rsidR="009D2B25" w:rsidRPr="00AC12A9">
        <w:rPr>
          <w:rFonts w:eastAsia="SimSun"/>
          <w:kern w:val="2"/>
          <w:sz w:val="28"/>
          <w:szCs w:val="28"/>
          <w:vertAlign w:val="superscript"/>
          <w:lang w:eastAsia="zh-CN"/>
        </w:rPr>
        <w:t>2</w:t>
      </w:r>
      <w:proofErr w:type="gramEnd"/>
      <w:r w:rsidR="009D2B25" w:rsidRPr="00AC12A9">
        <w:rPr>
          <w:rFonts w:eastAsia="SimSun"/>
          <w:kern w:val="2"/>
          <w:sz w:val="28"/>
          <w:szCs w:val="28"/>
          <w:lang w:eastAsia="zh-CN"/>
        </w:rPr>
        <w:t>). Абдоминальное ожирение регистрировали при обхвате талии у му</w:t>
      </w:r>
      <w:r w:rsidR="009D2B25" w:rsidRPr="00AC12A9">
        <w:rPr>
          <w:rFonts w:eastAsia="SimSun"/>
          <w:kern w:val="2"/>
          <w:sz w:val="28"/>
          <w:szCs w:val="28"/>
          <w:lang w:eastAsia="zh-CN"/>
        </w:rPr>
        <w:t>ж</w:t>
      </w:r>
      <w:r w:rsidR="009D2B25" w:rsidRPr="00AC12A9">
        <w:rPr>
          <w:rFonts w:eastAsia="SimSun"/>
          <w:kern w:val="2"/>
          <w:sz w:val="28"/>
          <w:szCs w:val="28"/>
          <w:lang w:eastAsia="zh-CN"/>
        </w:rPr>
        <w:t xml:space="preserve">чин более 94 см, у женщин более 80 см. </w:t>
      </w:r>
      <w:r w:rsidR="001E4559" w:rsidRPr="00AC12A9">
        <w:rPr>
          <w:rFonts w:eastAsia="SimSun"/>
          <w:kern w:val="2"/>
          <w:sz w:val="28"/>
          <w:szCs w:val="28"/>
          <w:lang w:eastAsia="zh-CN"/>
        </w:rPr>
        <w:t>Всем пациентам определялся сумма</w:t>
      </w:r>
      <w:r w:rsidR="001E4559" w:rsidRPr="00AC12A9">
        <w:rPr>
          <w:rFonts w:eastAsia="SimSun"/>
          <w:kern w:val="2"/>
          <w:sz w:val="28"/>
          <w:szCs w:val="28"/>
          <w:lang w:eastAsia="zh-CN"/>
        </w:rPr>
        <w:t>р</w:t>
      </w:r>
      <w:r w:rsidR="001E4559" w:rsidRPr="00AC12A9">
        <w:rPr>
          <w:rFonts w:eastAsia="SimSun"/>
          <w:kern w:val="2"/>
          <w:sz w:val="28"/>
          <w:szCs w:val="28"/>
          <w:lang w:eastAsia="zh-CN"/>
        </w:rPr>
        <w:t xml:space="preserve">ный 10-летний риск смерти от ССЗ с </w:t>
      </w:r>
      <w:r w:rsidR="00734981">
        <w:rPr>
          <w:rFonts w:eastAsia="SimSun"/>
          <w:kern w:val="2"/>
          <w:sz w:val="28"/>
          <w:szCs w:val="28"/>
          <w:lang w:eastAsia="zh-CN"/>
        </w:rPr>
        <w:t>помощью</w:t>
      </w:r>
      <w:r w:rsidR="001E4559" w:rsidRPr="00AC12A9">
        <w:rPr>
          <w:rFonts w:eastAsia="SimSun"/>
          <w:kern w:val="2"/>
          <w:sz w:val="28"/>
          <w:szCs w:val="28"/>
          <w:lang w:eastAsia="zh-CN"/>
        </w:rPr>
        <w:t xml:space="preserve"> калькулятора SCORE для стран с высоким риском ССЗ (с учетом уровня ХС ЛВП).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 xml:space="preserve"> Полученный результат умножался на поправочный коэффициент 1,5 (</w:t>
      </w:r>
      <w:r w:rsidR="001E4559" w:rsidRPr="00C83923">
        <w:rPr>
          <w:rFonts w:eastAsia="SimSun"/>
          <w:kern w:val="2"/>
          <w:sz w:val="28"/>
          <w:szCs w:val="28"/>
          <w:lang w:val="en-US" w:eastAsia="zh-CN"/>
        </w:rPr>
        <w:t>m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>SCORE). Пациенты с ИБС, с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>а</w:t>
      </w:r>
      <w:r w:rsidR="00423085">
        <w:rPr>
          <w:rFonts w:eastAsia="SimSun"/>
          <w:kern w:val="2"/>
          <w:sz w:val="28"/>
          <w:szCs w:val="28"/>
          <w:lang w:eastAsia="zh-CN"/>
        </w:rPr>
        <w:t>харным диабетом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 xml:space="preserve"> 2</w:t>
      </w:r>
      <w:r w:rsidR="001E4559">
        <w:rPr>
          <w:rFonts w:eastAsia="SimSun"/>
          <w:kern w:val="2"/>
          <w:sz w:val="28"/>
          <w:szCs w:val="28"/>
          <w:lang w:eastAsia="zh-CN"/>
        </w:rPr>
        <w:t>-го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 xml:space="preserve"> типа</w:t>
      </w:r>
      <w:r w:rsidR="00423085">
        <w:rPr>
          <w:rFonts w:eastAsia="SimSun"/>
          <w:kern w:val="2"/>
          <w:sz w:val="28"/>
          <w:szCs w:val="28"/>
          <w:lang w:eastAsia="zh-CN"/>
        </w:rPr>
        <w:t xml:space="preserve"> (СД)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 xml:space="preserve"> были отнесены к категории очень высокого ССР; с АСА со стенозом 20</w:t>
      </w:r>
      <w:r w:rsidR="001E4559">
        <w:rPr>
          <w:rFonts w:eastAsia="SimSun"/>
          <w:kern w:val="2"/>
          <w:sz w:val="28"/>
          <w:szCs w:val="28"/>
          <w:lang w:eastAsia="zh-CN"/>
        </w:rPr>
        <w:t>–</w:t>
      </w:r>
      <w:r w:rsidR="001E4559" w:rsidRPr="00C83923">
        <w:rPr>
          <w:rFonts w:eastAsia="SimSun"/>
          <w:kern w:val="2"/>
          <w:sz w:val="28"/>
          <w:szCs w:val="28"/>
          <w:lang w:eastAsia="zh-CN"/>
        </w:rPr>
        <w:t xml:space="preserve">49%, выраженным ККА (кальциевый индекс (КИ) выше 75 перцентиля для соответствующего пола и возраста в общей популяции или более 300 </w:t>
      </w:r>
      <w:proofErr w:type="spellStart"/>
      <w:proofErr w:type="gramStart"/>
      <w:r w:rsidR="001E4559" w:rsidRPr="00C83923">
        <w:rPr>
          <w:rFonts w:eastAsia="SimSun"/>
          <w:kern w:val="2"/>
          <w:sz w:val="28"/>
          <w:szCs w:val="28"/>
          <w:lang w:eastAsia="zh-CN"/>
        </w:rPr>
        <w:t>Ед</w:t>
      </w:r>
      <w:proofErr w:type="spellEnd"/>
      <w:proofErr w:type="gramEnd"/>
      <w:r w:rsidR="001E4559" w:rsidRPr="00C83923">
        <w:rPr>
          <w:rFonts w:eastAsia="SimSun"/>
          <w:kern w:val="2"/>
          <w:sz w:val="28"/>
          <w:szCs w:val="28"/>
          <w:lang w:eastAsia="zh-CN"/>
        </w:rPr>
        <w:t xml:space="preserve">) – к категории высокого ССР. </w:t>
      </w:r>
    </w:p>
    <w:p w14:paraId="77214D0B" w14:textId="77777777" w:rsidR="001E4559" w:rsidRPr="00C83923" w:rsidRDefault="001E4559" w:rsidP="001E4559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83923">
        <w:rPr>
          <w:rFonts w:eastAsia="SimSun"/>
          <w:kern w:val="2"/>
          <w:sz w:val="28"/>
          <w:szCs w:val="28"/>
          <w:lang w:eastAsia="zh-CN"/>
        </w:rPr>
        <w:t>Дуплексное сканирование СА выполнено всем пациентам при включении в исследование и после 18 месяцев лечения (лаборатория инструментальной и ультразвуковой диагностики ФГБНУ НИИР им. В.А. Насоновой, зав. лаборат</w:t>
      </w:r>
      <w:r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Pr="00C83923">
        <w:rPr>
          <w:rFonts w:eastAsia="SimSun"/>
          <w:kern w:val="2"/>
          <w:sz w:val="28"/>
          <w:szCs w:val="28"/>
          <w:lang w:eastAsia="zh-CN"/>
        </w:rPr>
        <w:t>рией – канд. мед. наук А.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В. Волков). Использовался линейный датчик с част</w:t>
      </w:r>
      <w:r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той излучения 7,5 МГц, ультразвуковой аппарат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Voluson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730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Expert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(Австрия). Измерение ТИМ проводилось билатерально в трех точках в местах без АТБ: 1-я точка – общая СА, 10 мм до луковицы; 2-я точка – 5</w:t>
      </w:r>
      <w:r>
        <w:rPr>
          <w:rFonts w:eastAsia="SimSun"/>
          <w:kern w:val="2"/>
          <w:sz w:val="28"/>
          <w:szCs w:val="28"/>
          <w:lang w:eastAsia="zh-CN"/>
        </w:rPr>
        <w:t>–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10 мм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краниальнее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начала луковицы; 3-я точка – внутренняя СА, 10 мм после разветвления. Рассчитывали среднее арифметическое значение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ТИМср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с каждой стороны (мм). Также уч</w:t>
      </w:r>
      <w:r w:rsidRPr="00C83923">
        <w:rPr>
          <w:rFonts w:eastAsia="SimSun"/>
          <w:kern w:val="2"/>
          <w:sz w:val="28"/>
          <w:szCs w:val="28"/>
          <w:lang w:eastAsia="zh-CN"/>
        </w:rPr>
        <w:t>и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тывалось максимальное значение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ТИМмакс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с каждой стороны. Утолщение ко</w:t>
      </w:r>
      <w:r w:rsidRPr="00C83923">
        <w:rPr>
          <w:rFonts w:eastAsia="SimSun"/>
          <w:kern w:val="2"/>
          <w:sz w:val="28"/>
          <w:szCs w:val="28"/>
          <w:lang w:eastAsia="zh-CN"/>
        </w:rPr>
        <w:t>м</w:t>
      </w:r>
      <w:r w:rsidRPr="00C83923">
        <w:rPr>
          <w:rFonts w:eastAsia="SimSun"/>
          <w:kern w:val="2"/>
          <w:sz w:val="28"/>
          <w:szCs w:val="28"/>
          <w:lang w:eastAsia="zh-CN"/>
        </w:rPr>
        <w:t>плекса интима-медиа регистрировали при ТИМ ≥ 0,9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мм. АСА регистрировали при обнаружении АТБ в местах доступных визуализации. Критерием АТБ СА являлось локальное утолщение ТИМ СА &gt; 50% в сравнении с окружающими участками или &gt; 1,5 мм с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протрузией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в сторону просвета сосуда (2011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г.). Дин</w:t>
      </w:r>
      <w:r w:rsidRPr="00C83923">
        <w:rPr>
          <w:rFonts w:eastAsia="SimSun"/>
          <w:kern w:val="2"/>
          <w:sz w:val="28"/>
          <w:szCs w:val="28"/>
          <w:lang w:eastAsia="zh-CN"/>
        </w:rPr>
        <w:t>а</w:t>
      </w:r>
      <w:r w:rsidRPr="00C83923">
        <w:rPr>
          <w:rFonts w:eastAsia="SimSun"/>
          <w:kern w:val="2"/>
          <w:sz w:val="28"/>
          <w:szCs w:val="28"/>
          <w:lang w:eastAsia="zh-CN"/>
        </w:rPr>
        <w:t>мика АСА оценивалась по факту появления новых АТБ СА.</w:t>
      </w:r>
    </w:p>
    <w:p w14:paraId="53958832" w14:textId="18B1C57A" w:rsidR="001E4559" w:rsidRPr="00C83923" w:rsidRDefault="001E4559" w:rsidP="001E4559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83923">
        <w:rPr>
          <w:rFonts w:eastAsia="SimSun"/>
          <w:kern w:val="2"/>
          <w:sz w:val="28"/>
          <w:szCs w:val="28"/>
          <w:lang w:eastAsia="zh-CN"/>
        </w:rPr>
        <w:t>Всем пациентам исходно и после 18 месяцев лечения выполнено исслед</w:t>
      </w:r>
      <w:r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Pr="00C83923">
        <w:rPr>
          <w:rFonts w:eastAsia="SimSun"/>
          <w:kern w:val="2"/>
          <w:sz w:val="28"/>
          <w:szCs w:val="28"/>
          <w:lang w:eastAsia="zh-CN"/>
        </w:rPr>
        <w:lastRenderedPageBreak/>
        <w:t>вание ККА методом МСКТ в лаборатории лучевой диагностики ФГБНУ НИИР им. В.А. Насоновой, зав. лабораторией – д-р мед</w:t>
      </w:r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>.</w:t>
      </w:r>
      <w:proofErr w:type="gram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>н</w:t>
      </w:r>
      <w:proofErr w:type="gramEnd"/>
      <w:r w:rsidRPr="00C83923">
        <w:rPr>
          <w:rFonts w:eastAsia="SimSun"/>
          <w:kern w:val="2"/>
          <w:sz w:val="28"/>
          <w:szCs w:val="28"/>
          <w:lang w:eastAsia="zh-CN"/>
        </w:rPr>
        <w:t>аук А.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В. Смирнов. Испол</w:t>
      </w:r>
      <w:r w:rsidRPr="00C83923">
        <w:rPr>
          <w:rFonts w:eastAsia="SimSun"/>
          <w:kern w:val="2"/>
          <w:sz w:val="28"/>
          <w:szCs w:val="28"/>
          <w:lang w:eastAsia="zh-CN"/>
        </w:rPr>
        <w:t>ь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зовался 32-спиральный КТ-сканер (GE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Light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Speed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VST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Pro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32, США). Значения КИ, массы (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Ca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масса) и объема (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Са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объем) коронарного кальция определялись стандартными методами с использованием выделенной рабочей станции (GE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Windows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Advantage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, 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v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.4.5) </w:t>
      </w:r>
      <w:r>
        <w:rPr>
          <w:rFonts w:eastAsia="SimSun"/>
          <w:kern w:val="2"/>
          <w:sz w:val="28"/>
          <w:szCs w:val="28"/>
          <w:lang w:eastAsia="zh-CN"/>
        </w:rPr>
        <w:t>(</w:t>
      </w:r>
      <w:proofErr w:type="spellStart"/>
      <w:r w:rsidRPr="00C83923">
        <w:rPr>
          <w:rFonts w:eastAsia="SimSun"/>
          <w:kern w:val="2"/>
          <w:sz w:val="28"/>
          <w:szCs w:val="28"/>
          <w:lang w:val="en-US" w:eastAsia="zh-CN"/>
        </w:rPr>
        <w:t>Agatston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A</w:t>
      </w:r>
      <w:r w:rsidRPr="00C83923">
        <w:rPr>
          <w:rFonts w:eastAsia="SimSun"/>
          <w:kern w:val="2"/>
          <w:sz w:val="28"/>
          <w:szCs w:val="28"/>
          <w:lang w:eastAsia="zh-CN"/>
        </w:rPr>
        <w:t>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S</w:t>
      </w:r>
      <w:r w:rsidRPr="00C83923">
        <w:rPr>
          <w:rFonts w:eastAsia="SimSun"/>
          <w:kern w:val="2"/>
          <w:sz w:val="28"/>
          <w:szCs w:val="28"/>
          <w:lang w:eastAsia="zh-CN"/>
        </w:rPr>
        <w:t>., 1990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г.</w:t>
      </w:r>
      <w:r>
        <w:rPr>
          <w:rFonts w:eastAsia="SimSun"/>
          <w:kern w:val="2"/>
          <w:sz w:val="28"/>
          <w:szCs w:val="28"/>
          <w:lang w:eastAsia="zh-CN"/>
        </w:rPr>
        <w:t>)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. Учитывалась сумма значений показателей ККА от каждого поражения во всех коронарных артериях. Для определения коронарного возраста и сопоставления полученного для каждого пациента значения КИ с </w:t>
      </w:r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>поло-возрастными</w:t>
      </w:r>
      <w:proofErr w:type="gram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референсными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значениями испол</w:t>
      </w:r>
      <w:r w:rsidRPr="00C83923">
        <w:rPr>
          <w:rFonts w:eastAsia="SimSun"/>
          <w:kern w:val="2"/>
          <w:sz w:val="28"/>
          <w:szCs w:val="28"/>
          <w:lang w:eastAsia="zh-CN"/>
        </w:rPr>
        <w:t>ь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зовали калькулятор </w:t>
      </w:r>
      <w:r w:rsidRPr="00C83923">
        <w:rPr>
          <w:rFonts w:eastAsia="SimSun"/>
          <w:kern w:val="2"/>
          <w:sz w:val="28"/>
          <w:szCs w:val="28"/>
          <w:lang w:val="en-US" w:eastAsia="zh-CN"/>
        </w:rPr>
        <w:t>MESA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 (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Multi-Ethnic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Study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of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Atherosclerosis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>).</w:t>
      </w:r>
    </w:p>
    <w:p w14:paraId="2A96C0E7" w14:textId="2319FC5C" w:rsidR="001E4559" w:rsidRPr="00C83923" w:rsidRDefault="001E4559" w:rsidP="000469A7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83923">
        <w:rPr>
          <w:rFonts w:eastAsia="SimSun"/>
          <w:kern w:val="2"/>
          <w:sz w:val="28"/>
          <w:szCs w:val="28"/>
          <w:lang w:eastAsia="zh-CN"/>
        </w:rPr>
        <w:t>Определение уровня липидов крови проводилось всем пациентам исхо</w:t>
      </w:r>
      <w:r w:rsidRPr="00C83923">
        <w:rPr>
          <w:rFonts w:eastAsia="SimSun"/>
          <w:kern w:val="2"/>
          <w:sz w:val="28"/>
          <w:szCs w:val="28"/>
          <w:lang w:eastAsia="zh-CN"/>
        </w:rPr>
        <w:t>д</w:t>
      </w:r>
      <w:r w:rsidRPr="00C83923">
        <w:rPr>
          <w:rFonts w:eastAsia="SimSun"/>
          <w:kern w:val="2"/>
          <w:sz w:val="28"/>
          <w:szCs w:val="28"/>
          <w:lang w:eastAsia="zh-CN"/>
        </w:rPr>
        <w:t>но, через 6 и 18 месяцев лечения</w:t>
      </w:r>
      <w:r w:rsidRPr="00AC12A9">
        <w:rPr>
          <w:rFonts w:eastAsia="SimSun"/>
          <w:kern w:val="2"/>
          <w:sz w:val="28"/>
          <w:szCs w:val="28"/>
          <w:lang w:eastAsia="zh-CN"/>
        </w:rPr>
        <w:t xml:space="preserve">. Концентрацию общего холестерина (ОХС) и триглицеридов (ТГ) определяли </w:t>
      </w:r>
      <w:proofErr w:type="spellStart"/>
      <w:r w:rsidRPr="00AC12A9">
        <w:rPr>
          <w:rFonts w:eastAsia="SimSun"/>
          <w:kern w:val="2"/>
          <w:sz w:val="28"/>
          <w:szCs w:val="28"/>
          <w:lang w:eastAsia="zh-CN"/>
        </w:rPr>
        <w:t>колориметрически</w:t>
      </w:r>
      <w:proofErr w:type="spellEnd"/>
      <w:r w:rsidRPr="00AC12A9">
        <w:rPr>
          <w:rFonts w:eastAsia="SimSun"/>
          <w:kern w:val="2"/>
          <w:sz w:val="28"/>
          <w:szCs w:val="28"/>
          <w:lang w:eastAsia="zh-CN"/>
        </w:rPr>
        <w:t xml:space="preserve">, холестерина липопротеидов низкой плотности (ХС ЛНП) – гомогенным </w:t>
      </w:r>
      <w:proofErr w:type="spellStart"/>
      <w:r w:rsidRPr="00AC12A9">
        <w:rPr>
          <w:rFonts w:eastAsia="SimSun"/>
          <w:kern w:val="2"/>
          <w:sz w:val="28"/>
          <w:szCs w:val="28"/>
          <w:lang w:eastAsia="zh-CN"/>
        </w:rPr>
        <w:t>энзиматическим</w:t>
      </w:r>
      <w:proofErr w:type="spellEnd"/>
      <w:r w:rsidRPr="00AC12A9">
        <w:rPr>
          <w:rFonts w:eastAsia="SimSun"/>
          <w:kern w:val="2"/>
          <w:sz w:val="28"/>
          <w:szCs w:val="28"/>
          <w:lang w:eastAsia="zh-CN"/>
        </w:rPr>
        <w:t xml:space="preserve"> колориметрич</w:t>
      </w:r>
      <w:r w:rsidRPr="00AC12A9">
        <w:rPr>
          <w:rFonts w:eastAsia="SimSun"/>
          <w:kern w:val="2"/>
          <w:sz w:val="28"/>
          <w:szCs w:val="28"/>
          <w:lang w:eastAsia="zh-CN"/>
        </w:rPr>
        <w:t>е</w:t>
      </w:r>
      <w:r w:rsidRPr="00AC12A9">
        <w:rPr>
          <w:rFonts w:eastAsia="SimSun"/>
          <w:kern w:val="2"/>
          <w:sz w:val="28"/>
          <w:szCs w:val="28"/>
          <w:lang w:eastAsia="zh-CN"/>
        </w:rPr>
        <w:t>ским методом, холестерина липопротеидов высокой плотности (ХС ЛВП) – к</w:t>
      </w:r>
      <w:r w:rsidRPr="00AC12A9">
        <w:rPr>
          <w:rFonts w:eastAsia="SimSun"/>
          <w:kern w:val="2"/>
          <w:sz w:val="28"/>
          <w:szCs w:val="28"/>
          <w:lang w:eastAsia="zh-CN"/>
        </w:rPr>
        <w:t>о</w:t>
      </w:r>
      <w:r w:rsidRPr="00AC12A9">
        <w:rPr>
          <w:rFonts w:eastAsia="SimSun"/>
          <w:kern w:val="2"/>
          <w:sz w:val="28"/>
          <w:szCs w:val="28"/>
          <w:lang w:eastAsia="zh-CN"/>
        </w:rPr>
        <w:t>личественным фотометрическим методом (</w:t>
      </w:r>
      <w:proofErr w:type="spellStart"/>
      <w:r w:rsidRPr="00AC12A9">
        <w:rPr>
          <w:rFonts w:eastAsia="SimSun"/>
          <w:kern w:val="2"/>
          <w:sz w:val="28"/>
          <w:szCs w:val="28"/>
          <w:lang w:eastAsia="zh-CN"/>
        </w:rPr>
        <w:t>Roche</w:t>
      </w:r>
      <w:proofErr w:type="spellEnd"/>
      <w:r w:rsidRPr="00AC12A9">
        <w:rPr>
          <w:rFonts w:eastAsia="SimSun"/>
          <w:kern w:val="2"/>
          <w:sz w:val="28"/>
          <w:szCs w:val="28"/>
          <w:lang w:eastAsia="zh-CN"/>
        </w:rPr>
        <w:t xml:space="preserve">, Швейцария). </w:t>
      </w:r>
      <w:r w:rsidRPr="00C83923">
        <w:rPr>
          <w:rFonts w:eastAsia="SimSun"/>
          <w:kern w:val="2"/>
          <w:sz w:val="28"/>
          <w:szCs w:val="28"/>
          <w:lang w:eastAsia="zh-CN"/>
        </w:rPr>
        <w:t>Индекс атер</w:t>
      </w:r>
      <w:r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генности рассчитан по формуле: (ОХС </w:t>
      </w:r>
      <w:r>
        <w:rPr>
          <w:rFonts w:eastAsia="SimSun"/>
          <w:kern w:val="2"/>
          <w:sz w:val="28"/>
          <w:szCs w:val="28"/>
          <w:lang w:eastAsia="zh-CN"/>
        </w:rPr>
        <w:t>–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 ХС ЛВП)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/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ХС ЛВП. Состояние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дисл</w:t>
      </w:r>
      <w:r w:rsidRPr="00C83923">
        <w:rPr>
          <w:rFonts w:eastAsia="SimSun"/>
          <w:kern w:val="2"/>
          <w:sz w:val="28"/>
          <w:szCs w:val="28"/>
          <w:lang w:eastAsia="zh-CN"/>
        </w:rPr>
        <w:t>и</w:t>
      </w:r>
      <w:r w:rsidRPr="00C83923">
        <w:rPr>
          <w:rFonts w:eastAsia="SimSun"/>
          <w:kern w:val="2"/>
          <w:sz w:val="28"/>
          <w:szCs w:val="28"/>
          <w:lang w:eastAsia="zh-CN"/>
        </w:rPr>
        <w:t>пидемии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регистрировали при отклонении значени</w:t>
      </w:r>
      <w:r w:rsidR="00136C3D">
        <w:rPr>
          <w:rFonts w:eastAsia="SimSun"/>
          <w:kern w:val="2"/>
          <w:sz w:val="28"/>
          <w:szCs w:val="28"/>
          <w:lang w:eastAsia="zh-CN"/>
        </w:rPr>
        <w:t>я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 какого-либо липидного п</w:t>
      </w:r>
      <w:r w:rsidRPr="00C83923">
        <w:rPr>
          <w:rFonts w:eastAsia="SimSun"/>
          <w:kern w:val="2"/>
          <w:sz w:val="28"/>
          <w:szCs w:val="28"/>
          <w:lang w:eastAsia="zh-CN"/>
        </w:rPr>
        <w:t>а</w:t>
      </w:r>
      <w:r w:rsidRPr="00C83923">
        <w:rPr>
          <w:rFonts w:eastAsia="SimSun"/>
          <w:kern w:val="2"/>
          <w:sz w:val="28"/>
          <w:szCs w:val="28"/>
          <w:lang w:eastAsia="zh-CN"/>
        </w:rPr>
        <w:t>раметра от уровня, рекомендованного для российской популяции (2012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г.). И</w:t>
      </w:r>
      <w:r w:rsidRPr="00C83923">
        <w:rPr>
          <w:rFonts w:eastAsia="SimSun"/>
          <w:kern w:val="2"/>
          <w:sz w:val="28"/>
          <w:szCs w:val="28"/>
          <w:lang w:eastAsia="zh-CN"/>
        </w:rPr>
        <w:t>н</w:t>
      </w:r>
      <w:r w:rsidRPr="00C83923">
        <w:rPr>
          <w:rFonts w:eastAsia="SimSun"/>
          <w:kern w:val="2"/>
          <w:sz w:val="28"/>
          <w:szCs w:val="28"/>
          <w:lang w:eastAsia="zh-CN"/>
        </w:rPr>
        <w:t>дивидуальные оптимальные значения липидных параметров определялись для каждого пациента с учетом суммарного ССР (</w:t>
      </w:r>
      <w:r w:rsidR="009D2B25">
        <w:rPr>
          <w:rFonts w:eastAsia="SimSun"/>
          <w:kern w:val="2"/>
          <w:sz w:val="28"/>
          <w:szCs w:val="28"/>
          <w:lang w:eastAsia="zh-CN"/>
        </w:rPr>
        <w:t xml:space="preserve">РКО, </w:t>
      </w:r>
      <w:r w:rsidRPr="00C83923">
        <w:rPr>
          <w:rFonts w:eastAsia="SimSun"/>
          <w:kern w:val="2"/>
          <w:sz w:val="28"/>
          <w:szCs w:val="28"/>
          <w:lang w:eastAsia="zh-CN"/>
        </w:rPr>
        <w:t>2012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г.). При включении в исследование и далее не реже 1 раза в 12 недель проводилось исследование уровня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аланинаминотрансферазы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,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аспартатамино</w:t>
      </w:r>
      <w:r w:rsidR="00D4644C">
        <w:rPr>
          <w:rFonts w:eastAsia="SimSun"/>
          <w:kern w:val="2"/>
          <w:sz w:val="28"/>
          <w:szCs w:val="28"/>
          <w:lang w:eastAsia="zh-CN"/>
        </w:rPr>
        <w:t>трансферазы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, а при наличии терапии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статинами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также и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креатинфосфокиназы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>, кинетическим методом (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Cobas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Integra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,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Roche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>, Швейцария).</w:t>
      </w:r>
    </w:p>
    <w:p w14:paraId="11B8D1D9" w14:textId="09D65771" w:rsidR="00C83923" w:rsidRPr="001E4559" w:rsidRDefault="001E4559" w:rsidP="001E4559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1E4559">
        <w:rPr>
          <w:rFonts w:eastAsia="SimSun"/>
          <w:kern w:val="2"/>
          <w:sz w:val="28"/>
          <w:szCs w:val="28"/>
          <w:lang w:eastAsia="zh-CN"/>
        </w:rPr>
        <w:t>Статистическая обработка результатов исследования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 проводилась с п</w:t>
      </w:r>
      <w:r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Pr="00C83923">
        <w:rPr>
          <w:rFonts w:eastAsia="SimSun"/>
          <w:kern w:val="2"/>
          <w:sz w:val="28"/>
          <w:szCs w:val="28"/>
          <w:lang w:eastAsia="zh-CN"/>
        </w:rPr>
        <w:t>мощью SPSS15. Распределение анализируемых показателей описывалось п</w:t>
      </w:r>
      <w:r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средством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Ме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с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интерквартильным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размахом (ИР). Достоверность различий распределения непрерывных переменных в разных группах определяли, и</w:t>
      </w:r>
      <w:r w:rsidRPr="00C83923">
        <w:rPr>
          <w:rFonts w:eastAsia="SimSun"/>
          <w:kern w:val="2"/>
          <w:sz w:val="28"/>
          <w:szCs w:val="28"/>
          <w:lang w:eastAsia="zh-CN"/>
        </w:rPr>
        <w:t>с</w:t>
      </w:r>
      <w:r w:rsidRPr="00C83923">
        <w:rPr>
          <w:rFonts w:eastAsia="SimSun"/>
          <w:kern w:val="2"/>
          <w:sz w:val="28"/>
          <w:szCs w:val="28"/>
          <w:lang w:eastAsia="zh-CN"/>
        </w:rPr>
        <w:t>пользуя непараметрический критерий Манна</w:t>
      </w:r>
      <w:r>
        <w:rPr>
          <w:rFonts w:eastAsia="SimSun"/>
          <w:kern w:val="2"/>
          <w:sz w:val="28"/>
          <w:szCs w:val="28"/>
          <w:lang w:eastAsia="zh-CN"/>
        </w:rPr>
        <w:t> – 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Уитни или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Краскела</w:t>
      </w:r>
      <w:proofErr w:type="spellEnd"/>
      <w:r>
        <w:rPr>
          <w:rFonts w:eastAsia="SimSun"/>
          <w:kern w:val="2"/>
          <w:sz w:val="28"/>
          <w:szCs w:val="28"/>
          <w:lang w:eastAsia="zh-CN"/>
        </w:rPr>
        <w:t> – 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Уоллеса. </w:t>
      </w:r>
      <w:r w:rsidRPr="00C83923">
        <w:rPr>
          <w:rFonts w:eastAsia="SimSun"/>
          <w:kern w:val="2"/>
          <w:sz w:val="28"/>
          <w:szCs w:val="28"/>
          <w:lang w:eastAsia="zh-CN"/>
        </w:rPr>
        <w:lastRenderedPageBreak/>
        <w:t xml:space="preserve">Для определения достоверности изменений переменных в динамике (связанные выборки), использовался критерий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Вилкоксона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>. При сравнении между групп</w:t>
      </w:r>
      <w:r w:rsidRPr="00C83923">
        <w:rPr>
          <w:rFonts w:eastAsia="SimSun"/>
          <w:kern w:val="2"/>
          <w:sz w:val="28"/>
          <w:szCs w:val="28"/>
          <w:lang w:eastAsia="zh-CN"/>
        </w:rPr>
        <w:t>а</w:t>
      </w:r>
      <w:r w:rsidRPr="00C83923">
        <w:rPr>
          <w:rFonts w:eastAsia="SimSun"/>
          <w:kern w:val="2"/>
          <w:sz w:val="28"/>
          <w:szCs w:val="28"/>
          <w:lang w:eastAsia="zh-CN"/>
        </w:rPr>
        <w:t>ми частот дискретных параметров использовался критерий χ</w:t>
      </w:r>
      <w:r w:rsidRPr="00C83923">
        <w:rPr>
          <w:rFonts w:eastAsia="SimSun"/>
          <w:kern w:val="2"/>
          <w:sz w:val="28"/>
          <w:szCs w:val="28"/>
          <w:vertAlign w:val="superscript"/>
          <w:lang w:eastAsia="zh-CN"/>
        </w:rPr>
        <w:t>2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r>
        <w:rPr>
          <w:rFonts w:eastAsia="SimSun"/>
          <w:kern w:val="2"/>
          <w:sz w:val="28"/>
          <w:szCs w:val="28"/>
          <w:lang w:eastAsia="zh-CN"/>
        </w:rPr>
        <w:t>«</w:t>
      </w:r>
      <w:r w:rsidRPr="00C83923">
        <w:rPr>
          <w:rFonts w:eastAsia="SimSun"/>
          <w:kern w:val="2"/>
          <w:sz w:val="28"/>
          <w:szCs w:val="28"/>
          <w:lang w:eastAsia="zh-CN"/>
        </w:rPr>
        <w:t>хи-квадрат</w:t>
      </w:r>
      <w:r>
        <w:rPr>
          <w:rFonts w:eastAsia="SimSun"/>
          <w:kern w:val="2"/>
          <w:sz w:val="28"/>
          <w:szCs w:val="28"/>
          <w:lang w:eastAsia="zh-CN"/>
        </w:rPr>
        <w:t>»</w:t>
      </w:r>
      <w:r w:rsidRPr="00C83923">
        <w:rPr>
          <w:rFonts w:eastAsia="SimSun"/>
          <w:kern w:val="2"/>
          <w:sz w:val="28"/>
          <w:szCs w:val="28"/>
          <w:lang w:eastAsia="zh-CN"/>
        </w:rPr>
        <w:t>. Связь между непрерывными переменными выявляли с помощью коэффицие</w:t>
      </w:r>
      <w:r w:rsidRPr="00C83923">
        <w:rPr>
          <w:rFonts w:eastAsia="SimSun"/>
          <w:kern w:val="2"/>
          <w:sz w:val="28"/>
          <w:szCs w:val="28"/>
          <w:lang w:eastAsia="zh-CN"/>
        </w:rPr>
        <w:t>н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тов ранговой корреляции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Спирмена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>. Достоверными считали различия показат</w:t>
      </w:r>
      <w:r w:rsidRPr="00C83923">
        <w:rPr>
          <w:rFonts w:eastAsia="SimSun"/>
          <w:kern w:val="2"/>
          <w:sz w:val="28"/>
          <w:szCs w:val="28"/>
          <w:lang w:eastAsia="zh-CN"/>
        </w:rPr>
        <w:t>е</w:t>
      </w:r>
      <w:r w:rsidRPr="00C83923">
        <w:rPr>
          <w:rFonts w:eastAsia="SimSun"/>
          <w:kern w:val="2"/>
          <w:sz w:val="28"/>
          <w:szCs w:val="28"/>
          <w:lang w:eastAsia="zh-CN"/>
        </w:rPr>
        <w:t>лей при p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&lt;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0,05. Для выделения предикторов прогрессирования АСА примен</w:t>
      </w:r>
      <w:r w:rsidRPr="00C83923">
        <w:rPr>
          <w:rFonts w:eastAsia="SimSun"/>
          <w:kern w:val="2"/>
          <w:sz w:val="28"/>
          <w:szCs w:val="28"/>
          <w:lang w:eastAsia="zh-CN"/>
        </w:rPr>
        <w:t>я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лась пошаговая логистическая регрессия методом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Вальда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>. Для показателей л</w:t>
      </w:r>
      <w:r w:rsidRPr="00C83923">
        <w:rPr>
          <w:rFonts w:eastAsia="SimSun"/>
          <w:kern w:val="2"/>
          <w:sz w:val="28"/>
          <w:szCs w:val="28"/>
          <w:lang w:eastAsia="zh-CN"/>
        </w:rPr>
        <w:t>и</w:t>
      </w:r>
      <w:r w:rsidRPr="00C83923">
        <w:rPr>
          <w:rFonts w:eastAsia="SimSun"/>
          <w:kern w:val="2"/>
          <w:sz w:val="28"/>
          <w:szCs w:val="28"/>
          <w:lang w:eastAsia="zh-CN"/>
        </w:rPr>
        <w:t>пидного спектра, DAS28 (СОЭ), уровня СРБ рассчитано среднее арифметич</w:t>
      </w:r>
      <w:r w:rsidRPr="00C83923">
        <w:rPr>
          <w:rFonts w:eastAsia="SimSun"/>
          <w:kern w:val="2"/>
          <w:sz w:val="28"/>
          <w:szCs w:val="28"/>
          <w:lang w:eastAsia="zh-CN"/>
        </w:rPr>
        <w:t>е</w:t>
      </w:r>
      <w:r w:rsidRPr="00C83923">
        <w:rPr>
          <w:rFonts w:eastAsia="SimSun"/>
          <w:kern w:val="2"/>
          <w:sz w:val="28"/>
          <w:szCs w:val="28"/>
          <w:lang w:eastAsia="zh-CN"/>
        </w:rPr>
        <w:t>ское от их значений, полученных на момент включения в исследование, через 6 и 18 месяцев лечения.</w:t>
      </w:r>
    </w:p>
    <w:p w14:paraId="2F8EAF37" w14:textId="50E1EB1C" w:rsidR="000D1F36" w:rsidRDefault="00C83923" w:rsidP="000D1F36">
      <w:pPr>
        <w:widowControl w:val="0"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eastAsia="zh-CN"/>
        </w:rPr>
      </w:pPr>
      <w:r w:rsidRPr="00C83923">
        <w:rPr>
          <w:rFonts w:eastAsia="SimSun"/>
          <w:b/>
          <w:kern w:val="2"/>
          <w:sz w:val="28"/>
          <w:szCs w:val="28"/>
          <w:lang w:eastAsia="zh-CN"/>
        </w:rPr>
        <w:t>Положения, выносимые на защиту</w:t>
      </w:r>
      <w:r w:rsidR="001E4559">
        <w:rPr>
          <w:rFonts w:eastAsia="SimSun"/>
          <w:b/>
          <w:kern w:val="2"/>
          <w:sz w:val="28"/>
          <w:szCs w:val="28"/>
          <w:lang w:eastAsia="zh-CN"/>
        </w:rPr>
        <w:t>:</w:t>
      </w:r>
    </w:p>
    <w:p w14:paraId="53A527AD" w14:textId="77777777" w:rsidR="00BF76D7" w:rsidRDefault="000D1F36" w:rsidP="00BF76D7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0D1F36">
        <w:rPr>
          <w:rFonts w:eastAsia="SimSun"/>
          <w:kern w:val="2"/>
          <w:sz w:val="28"/>
          <w:szCs w:val="28"/>
          <w:lang w:eastAsia="zh-CN"/>
        </w:rPr>
        <w:t>1.</w:t>
      </w:r>
      <w:r>
        <w:rPr>
          <w:rFonts w:eastAsia="SimSun"/>
        </w:rPr>
        <w:t> 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При раннем РА до назначения противоревматической терапии наблюд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а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ется высокая частота атеросклероза сонных и </w:t>
      </w:r>
      <w:proofErr w:type="spellStart"/>
      <w:r w:rsidR="00C83923" w:rsidRPr="00C83923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 коронарных артерий. Выраженность </w:t>
      </w:r>
      <w:proofErr w:type="spellStart"/>
      <w:r w:rsidR="00C83923" w:rsidRPr="00C83923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 коронарных артерий выше, чем в общей популяции.</w:t>
      </w:r>
    </w:p>
    <w:p w14:paraId="112236D7" w14:textId="77777777" w:rsidR="00BF76D7" w:rsidRDefault="00BF76D7" w:rsidP="00BF76D7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2. 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Проведение дуплексного сканирования сонных артерий у больных ра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н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ним РА позволяет добиться значительного улучшения стратификации сердечно-сосудистого риска в данной когорте пациентов.</w:t>
      </w:r>
    </w:p>
    <w:p w14:paraId="5E507E84" w14:textId="77777777" w:rsidR="00BF76D7" w:rsidRDefault="00BF76D7" w:rsidP="00BF76D7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3. 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У больных ранним РА отмечается значимое прогрессирование атер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склероза сонных и </w:t>
      </w:r>
      <w:proofErr w:type="spellStart"/>
      <w:r w:rsidR="00C83923" w:rsidRPr="00C83923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 коронарных артерий в течение 18 месяцев, н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е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смотря на проведение противоревматической терапии согласно стратегии «л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е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чение до достижения цели». Среднегодовое прогрессирование </w:t>
      </w:r>
      <w:proofErr w:type="spellStart"/>
      <w:r w:rsidR="00C83923" w:rsidRPr="00C83923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C83923" w:rsidRPr="00C83923">
        <w:rPr>
          <w:rFonts w:eastAsia="SimSun"/>
          <w:kern w:val="2"/>
          <w:sz w:val="28"/>
          <w:szCs w:val="28"/>
          <w:lang w:eastAsia="zh-CN"/>
        </w:rPr>
        <w:t xml:space="preserve"> к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о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ронарных артерий у пациентов с ранним РА превышает данный показатель в общей популяции.</w:t>
      </w:r>
    </w:p>
    <w:p w14:paraId="59A55606" w14:textId="49B1AD97" w:rsidR="00C83923" w:rsidRPr="00C83923" w:rsidRDefault="00BF76D7" w:rsidP="00BF76D7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4. </w:t>
      </w:r>
      <w:r w:rsidR="00C83923" w:rsidRPr="00C83923">
        <w:rPr>
          <w:rFonts w:eastAsia="SimSun"/>
          <w:kern w:val="2"/>
          <w:sz w:val="28"/>
          <w:szCs w:val="28"/>
          <w:lang w:eastAsia="zh-CN"/>
        </w:rPr>
        <w:t>Независимым предиктором прогрессирования атеросклероза сонных артерий у больных ранним РА является кумулятивная воспалительная нагрузка, рассчитанная как средний уровень СРБ за период болезни, и низкий уровень холестерина липопротеидов высокой плотности.</w:t>
      </w:r>
    </w:p>
    <w:p w14:paraId="36E20CDB" w14:textId="7CFB5D61" w:rsidR="00C83923" w:rsidRPr="00C83923" w:rsidRDefault="00C83923" w:rsidP="00C83923">
      <w:pPr>
        <w:widowControl w:val="0"/>
        <w:spacing w:line="360" w:lineRule="auto"/>
        <w:ind w:firstLine="709"/>
        <w:jc w:val="both"/>
        <w:rPr>
          <w:color w:val="000000"/>
          <w:kern w:val="2"/>
          <w:sz w:val="28"/>
          <w:szCs w:val="28"/>
          <w:lang w:eastAsia="zh-CN"/>
        </w:rPr>
      </w:pPr>
      <w:r w:rsidRPr="00C83923">
        <w:rPr>
          <w:b/>
          <w:color w:val="000000"/>
          <w:kern w:val="2"/>
          <w:sz w:val="28"/>
          <w:szCs w:val="28"/>
          <w:lang w:eastAsia="zh-CN"/>
        </w:rPr>
        <w:t xml:space="preserve">Конкретное участие автора в получении научных результатов. </w:t>
      </w:r>
      <w:r w:rsidRPr="00C83923">
        <w:rPr>
          <w:color w:val="000000"/>
          <w:kern w:val="2"/>
          <w:sz w:val="28"/>
          <w:szCs w:val="28"/>
          <w:lang w:eastAsia="zh-CN"/>
        </w:rPr>
        <w:t>Авт</w:t>
      </w:r>
      <w:r w:rsidRPr="00C83923">
        <w:rPr>
          <w:color w:val="000000"/>
          <w:kern w:val="2"/>
          <w:sz w:val="28"/>
          <w:szCs w:val="28"/>
          <w:lang w:eastAsia="zh-CN"/>
        </w:rPr>
        <w:t>о</w:t>
      </w:r>
      <w:r w:rsidRPr="00C83923">
        <w:rPr>
          <w:color w:val="000000"/>
          <w:kern w:val="2"/>
          <w:sz w:val="28"/>
          <w:szCs w:val="28"/>
          <w:lang w:eastAsia="zh-CN"/>
        </w:rPr>
        <w:t>ром проведен анализ данных специальной литературы, посвященных теме и</w:t>
      </w:r>
      <w:r w:rsidRPr="00C83923">
        <w:rPr>
          <w:color w:val="000000"/>
          <w:kern w:val="2"/>
          <w:sz w:val="28"/>
          <w:szCs w:val="28"/>
          <w:lang w:eastAsia="zh-CN"/>
        </w:rPr>
        <w:t>с</w:t>
      </w:r>
      <w:r w:rsidRPr="00C83923">
        <w:rPr>
          <w:color w:val="000000"/>
          <w:kern w:val="2"/>
          <w:sz w:val="28"/>
          <w:szCs w:val="28"/>
          <w:lang w:eastAsia="zh-CN"/>
        </w:rPr>
        <w:t>следования. Совместно с научным руководителем диссертантом была сформ</w:t>
      </w:r>
      <w:r w:rsidRPr="00C83923">
        <w:rPr>
          <w:color w:val="000000"/>
          <w:kern w:val="2"/>
          <w:sz w:val="28"/>
          <w:szCs w:val="28"/>
          <w:lang w:eastAsia="zh-CN"/>
        </w:rPr>
        <w:t>у</w:t>
      </w:r>
      <w:r w:rsidRPr="00C83923">
        <w:rPr>
          <w:color w:val="000000"/>
          <w:kern w:val="2"/>
          <w:sz w:val="28"/>
          <w:szCs w:val="28"/>
          <w:lang w:eastAsia="zh-CN"/>
        </w:rPr>
        <w:lastRenderedPageBreak/>
        <w:t>лирована цель исследования, определены задачи, разработан план исследов</w:t>
      </w:r>
      <w:r w:rsidRPr="00C83923">
        <w:rPr>
          <w:color w:val="000000"/>
          <w:kern w:val="2"/>
          <w:sz w:val="28"/>
          <w:szCs w:val="28"/>
          <w:lang w:eastAsia="zh-CN"/>
        </w:rPr>
        <w:t>а</w:t>
      </w:r>
      <w:r w:rsidRPr="00C83923">
        <w:rPr>
          <w:color w:val="000000"/>
          <w:kern w:val="2"/>
          <w:sz w:val="28"/>
          <w:szCs w:val="28"/>
          <w:lang w:eastAsia="zh-CN"/>
        </w:rPr>
        <w:t>ния, в соответствии с которым проведен набор, клинический осмотр и динам</w:t>
      </w:r>
      <w:r w:rsidRPr="00C83923">
        <w:rPr>
          <w:color w:val="000000"/>
          <w:kern w:val="2"/>
          <w:sz w:val="28"/>
          <w:szCs w:val="28"/>
          <w:lang w:eastAsia="zh-CN"/>
        </w:rPr>
        <w:t>и</w:t>
      </w:r>
      <w:r w:rsidRPr="00C83923">
        <w:rPr>
          <w:color w:val="000000"/>
          <w:kern w:val="2"/>
          <w:sz w:val="28"/>
          <w:szCs w:val="28"/>
          <w:lang w:eastAsia="zh-CN"/>
        </w:rPr>
        <w:t xml:space="preserve">ческое наблюдение пациентов. Автором освоена методика исследования </w:t>
      </w:r>
      <w:proofErr w:type="spellStart"/>
      <w:r w:rsidRPr="00C83923">
        <w:rPr>
          <w:color w:val="000000"/>
          <w:kern w:val="2"/>
          <w:sz w:val="28"/>
          <w:szCs w:val="28"/>
          <w:lang w:eastAsia="zh-CN"/>
        </w:rPr>
        <w:t>кал</w:t>
      </w:r>
      <w:r w:rsidRPr="00C83923">
        <w:rPr>
          <w:color w:val="000000"/>
          <w:kern w:val="2"/>
          <w:sz w:val="28"/>
          <w:szCs w:val="28"/>
          <w:lang w:eastAsia="zh-CN"/>
        </w:rPr>
        <w:t>ь</w:t>
      </w:r>
      <w:r w:rsidRPr="00C83923">
        <w:rPr>
          <w:color w:val="000000"/>
          <w:kern w:val="2"/>
          <w:sz w:val="28"/>
          <w:szCs w:val="28"/>
          <w:lang w:eastAsia="zh-CN"/>
        </w:rPr>
        <w:t>циноза</w:t>
      </w:r>
      <w:proofErr w:type="spellEnd"/>
      <w:r w:rsidRPr="00C83923">
        <w:rPr>
          <w:color w:val="000000"/>
          <w:kern w:val="2"/>
          <w:sz w:val="28"/>
          <w:szCs w:val="28"/>
          <w:lang w:eastAsia="zh-CN"/>
        </w:rPr>
        <w:t xml:space="preserve"> коронарных артерий с помощью МСКТ, разработана специальная эле</w:t>
      </w:r>
      <w:r w:rsidRPr="00C83923">
        <w:rPr>
          <w:color w:val="000000"/>
          <w:kern w:val="2"/>
          <w:sz w:val="28"/>
          <w:szCs w:val="28"/>
          <w:lang w:eastAsia="zh-CN"/>
        </w:rPr>
        <w:t>к</w:t>
      </w:r>
      <w:r w:rsidRPr="00C83923">
        <w:rPr>
          <w:color w:val="000000"/>
          <w:kern w:val="2"/>
          <w:sz w:val="28"/>
          <w:szCs w:val="28"/>
          <w:lang w:eastAsia="zh-CN"/>
        </w:rPr>
        <w:t>тронная база для хранения и статистической обработки данных. Под руково</w:t>
      </w:r>
      <w:r w:rsidRPr="00C83923">
        <w:rPr>
          <w:color w:val="000000"/>
          <w:kern w:val="2"/>
          <w:sz w:val="28"/>
          <w:szCs w:val="28"/>
          <w:lang w:eastAsia="zh-CN"/>
        </w:rPr>
        <w:t>д</w:t>
      </w:r>
      <w:r w:rsidRPr="00C83923">
        <w:rPr>
          <w:color w:val="000000"/>
          <w:kern w:val="2"/>
          <w:sz w:val="28"/>
          <w:szCs w:val="28"/>
          <w:lang w:eastAsia="zh-CN"/>
        </w:rPr>
        <w:t>ством старшего научного сотрудника отдела информационных технологий ФГБНУ НИИР им. В.А. Насоновой кандидата физико-математических наук С.</w:t>
      </w:r>
      <w:r w:rsidR="00BF76D7">
        <w:rPr>
          <w:color w:val="000000"/>
          <w:kern w:val="2"/>
          <w:sz w:val="28"/>
          <w:szCs w:val="28"/>
          <w:lang w:eastAsia="zh-CN"/>
        </w:rPr>
        <w:t> </w:t>
      </w:r>
      <w:r w:rsidRPr="00C83923">
        <w:rPr>
          <w:color w:val="000000"/>
          <w:kern w:val="2"/>
          <w:sz w:val="28"/>
          <w:szCs w:val="28"/>
          <w:lang w:eastAsia="zh-CN"/>
        </w:rPr>
        <w:t>И. Глуховой произведен статистический анализ. На основе полученных да</w:t>
      </w:r>
      <w:r w:rsidRPr="00C83923">
        <w:rPr>
          <w:color w:val="000000"/>
          <w:kern w:val="2"/>
          <w:sz w:val="28"/>
          <w:szCs w:val="28"/>
          <w:lang w:eastAsia="zh-CN"/>
        </w:rPr>
        <w:t>н</w:t>
      </w:r>
      <w:r w:rsidRPr="00C83923">
        <w:rPr>
          <w:color w:val="000000"/>
          <w:kern w:val="2"/>
          <w:sz w:val="28"/>
          <w:szCs w:val="28"/>
          <w:lang w:eastAsia="zh-CN"/>
        </w:rPr>
        <w:t>ных сформулированы выводы и практические рекомендации, которые были внедрены в практику.</w:t>
      </w:r>
    </w:p>
    <w:p w14:paraId="1913FDE2" w14:textId="59045274" w:rsidR="00C83923" w:rsidRPr="00C83923" w:rsidRDefault="00C83923" w:rsidP="00C83923">
      <w:pPr>
        <w:widowControl w:val="0"/>
        <w:spacing w:line="360" w:lineRule="auto"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C83923">
        <w:rPr>
          <w:rFonts w:eastAsia="SimSun"/>
          <w:b/>
          <w:kern w:val="2"/>
          <w:sz w:val="28"/>
          <w:szCs w:val="28"/>
          <w:lang w:eastAsia="zh-CN"/>
        </w:rPr>
        <w:t xml:space="preserve">Внедрение результатов исследования в практику. </w:t>
      </w:r>
      <w:r w:rsidRPr="00C83923">
        <w:rPr>
          <w:rFonts w:eastAsia="SimSun"/>
          <w:kern w:val="2"/>
          <w:sz w:val="28"/>
          <w:szCs w:val="28"/>
          <w:lang w:eastAsia="zh-CN"/>
        </w:rPr>
        <w:t>Результаты данной работы, проведенной в рамках научной темы №</w:t>
      </w:r>
      <w:r w:rsidR="00BF76D7">
        <w:rPr>
          <w:rFonts w:eastAsia="SimSun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kern w:val="2"/>
          <w:sz w:val="28"/>
          <w:szCs w:val="28"/>
          <w:lang w:eastAsia="zh-CN"/>
        </w:rPr>
        <w:t>338 «Сердечно-сосудистая п</w:t>
      </w:r>
      <w:r w:rsidRPr="00C83923">
        <w:rPr>
          <w:rFonts w:eastAsia="SimSun"/>
          <w:kern w:val="2"/>
          <w:sz w:val="28"/>
          <w:szCs w:val="28"/>
          <w:lang w:eastAsia="zh-CN"/>
        </w:rPr>
        <w:t>а</w:t>
      </w:r>
      <w:r w:rsidRPr="00C83923">
        <w:rPr>
          <w:rFonts w:eastAsia="SimSun"/>
          <w:kern w:val="2"/>
          <w:sz w:val="28"/>
          <w:szCs w:val="28"/>
          <w:lang w:eastAsia="zh-CN"/>
        </w:rPr>
        <w:t>тология при ревматических заболеваниях: диагностика, профилактика и леч</w:t>
      </w:r>
      <w:r w:rsidRPr="00C83923">
        <w:rPr>
          <w:rFonts w:eastAsia="SimSun"/>
          <w:kern w:val="2"/>
          <w:sz w:val="28"/>
          <w:szCs w:val="28"/>
          <w:lang w:eastAsia="zh-CN"/>
        </w:rPr>
        <w:t>е</w:t>
      </w:r>
      <w:r w:rsidRPr="00C83923">
        <w:rPr>
          <w:rFonts w:eastAsia="SimSun"/>
          <w:kern w:val="2"/>
          <w:sz w:val="28"/>
          <w:szCs w:val="28"/>
          <w:lang w:eastAsia="zh-CN"/>
        </w:rPr>
        <w:t>ние» (регистрационный номер ГР 01200907561 ГЗ 0514-2014-0003), внедрены в практику ФГБНУ НИИР им. В.А. Насоновой, используются при чтении лекций для врачей.</w:t>
      </w:r>
    </w:p>
    <w:p w14:paraId="2EFF9627" w14:textId="77777777" w:rsidR="00C83923" w:rsidRPr="00C83923" w:rsidRDefault="00C83923" w:rsidP="00C83923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83923">
        <w:rPr>
          <w:rFonts w:eastAsia="SimSun"/>
          <w:b/>
          <w:kern w:val="2"/>
          <w:sz w:val="28"/>
          <w:szCs w:val="28"/>
          <w:lang w:eastAsia="zh-CN"/>
        </w:rPr>
        <w:t xml:space="preserve">Публикации по теме диссертации. </w:t>
      </w:r>
      <w:r w:rsidRPr="00C83923">
        <w:rPr>
          <w:rFonts w:eastAsia="SimSun"/>
          <w:kern w:val="2"/>
          <w:sz w:val="28"/>
          <w:szCs w:val="28"/>
          <w:lang w:eastAsia="zh-CN"/>
        </w:rPr>
        <w:t>По материалам диссертации опубл</w:t>
      </w:r>
      <w:r w:rsidRPr="00C83923">
        <w:rPr>
          <w:rFonts w:eastAsia="SimSun"/>
          <w:kern w:val="2"/>
          <w:sz w:val="28"/>
          <w:szCs w:val="28"/>
          <w:lang w:eastAsia="zh-CN"/>
        </w:rPr>
        <w:t>и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ковано 5 печатных работ: 2 статьи в журналах, рекомендованных ВАК при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М</w:t>
      </w:r>
      <w:r w:rsidRPr="00C83923">
        <w:rPr>
          <w:rFonts w:eastAsia="SimSun"/>
          <w:kern w:val="2"/>
          <w:sz w:val="28"/>
          <w:szCs w:val="28"/>
          <w:lang w:eastAsia="zh-CN"/>
        </w:rPr>
        <w:t>и</w:t>
      </w:r>
      <w:r w:rsidRPr="00C83923">
        <w:rPr>
          <w:rFonts w:eastAsia="SimSun"/>
          <w:kern w:val="2"/>
          <w:sz w:val="28"/>
          <w:szCs w:val="28"/>
          <w:lang w:eastAsia="zh-CN"/>
        </w:rPr>
        <w:t>нобрнауки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России для публикации основных результатов диссертационных и</w:t>
      </w:r>
      <w:r w:rsidRPr="00C83923">
        <w:rPr>
          <w:rFonts w:eastAsia="SimSun"/>
          <w:kern w:val="2"/>
          <w:sz w:val="28"/>
          <w:szCs w:val="28"/>
          <w:lang w:eastAsia="zh-CN"/>
        </w:rPr>
        <w:t>с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следований, 2 статьи в зарубежных журналах, индексируемых в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Web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of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Science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и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Scopus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>, 1 тезисы в материалах международной научной конференции.</w:t>
      </w:r>
    </w:p>
    <w:p w14:paraId="1E3021D9" w14:textId="35DB52D8" w:rsidR="00C83923" w:rsidRPr="00C83923" w:rsidRDefault="00C83923" w:rsidP="00C83923">
      <w:pPr>
        <w:widowControl w:val="0"/>
        <w:spacing w:line="360" w:lineRule="auto"/>
        <w:ind w:firstLine="709"/>
        <w:jc w:val="both"/>
        <w:rPr>
          <w:color w:val="000000"/>
          <w:spacing w:val="-2"/>
          <w:kern w:val="2"/>
          <w:sz w:val="28"/>
          <w:szCs w:val="28"/>
          <w:lang w:eastAsia="zh-CN"/>
        </w:rPr>
      </w:pPr>
      <w:r w:rsidRPr="00C83923">
        <w:rPr>
          <w:b/>
          <w:color w:val="000000"/>
          <w:spacing w:val="-2"/>
          <w:kern w:val="2"/>
          <w:sz w:val="28"/>
          <w:szCs w:val="28"/>
          <w:lang w:eastAsia="zh-CN"/>
        </w:rPr>
        <w:t xml:space="preserve">Апробация работы. 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Основные положения диссертации доложены на си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м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позиуме международного общества по изучению атеросклероза (Санкт-Петербург, 2016</w:t>
      </w:r>
      <w:r w:rsidR="00BF76D7" w:rsidRPr="00BF76D7">
        <w:rPr>
          <w:rFonts w:eastAsia="SimSun"/>
          <w:spacing w:val="-2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г.), ежегодном конгрессе европейского общества кардиологич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е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ской радиологии (Краков, Польша, 2017</w:t>
      </w:r>
      <w:r w:rsidR="00BF76D7" w:rsidRPr="00BF76D7">
        <w:rPr>
          <w:rFonts w:eastAsia="SimSun"/>
          <w:spacing w:val="-2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г.), московском конгрессе кардиологов (Москва, 2017</w:t>
      </w:r>
      <w:r w:rsidR="00BF76D7" w:rsidRPr="00BF76D7">
        <w:rPr>
          <w:rFonts w:eastAsia="SimSun"/>
          <w:spacing w:val="-2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г.), ежегодных форумах кардиологов и терапевтов (Москва</w:t>
      </w:r>
      <w:r w:rsidR="00BF76D7" w:rsidRPr="00BF76D7">
        <w:rPr>
          <w:rFonts w:eastAsia="SimSun"/>
          <w:spacing w:val="-2"/>
          <w:kern w:val="2"/>
          <w:sz w:val="28"/>
          <w:szCs w:val="28"/>
          <w:lang w:eastAsia="zh-CN"/>
        </w:rPr>
        <w:t>,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 xml:space="preserve"> 2017</w:t>
      </w:r>
      <w:r w:rsidR="00BF76D7" w:rsidRPr="00BF76D7">
        <w:rPr>
          <w:rFonts w:eastAsia="SimSun"/>
          <w:spacing w:val="-2"/>
          <w:kern w:val="2"/>
          <w:sz w:val="28"/>
          <w:szCs w:val="28"/>
          <w:lang w:eastAsia="zh-CN"/>
        </w:rPr>
        <w:t>–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2018</w:t>
      </w:r>
      <w:r w:rsidR="00BF76D7" w:rsidRPr="00BF76D7">
        <w:rPr>
          <w:rFonts w:eastAsia="SimSun"/>
          <w:spacing w:val="-2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г</w:t>
      </w:r>
      <w:r w:rsidR="00BF76D7" w:rsidRPr="00BF76D7">
        <w:rPr>
          <w:rFonts w:eastAsia="SimSun"/>
          <w:spacing w:val="-2"/>
          <w:kern w:val="2"/>
          <w:sz w:val="28"/>
          <w:szCs w:val="28"/>
          <w:lang w:eastAsia="zh-CN"/>
        </w:rPr>
        <w:t>г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.), научной конференции молодых ученых «Молодое поколение ревмат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о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логов – науке» в рамках XVII Всероссийской Школы ревматологов  имени  ак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а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демика В.А. Насоновой (Москва, 2018</w:t>
      </w:r>
      <w:r w:rsidR="00BF76D7" w:rsidRPr="00BF76D7">
        <w:rPr>
          <w:rFonts w:eastAsia="SimSun"/>
          <w:spacing w:val="-2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г.), российском конгрессе кардиологов (Москва, 2018</w:t>
      </w:r>
      <w:r w:rsidR="00BF76D7" w:rsidRPr="00BF76D7">
        <w:rPr>
          <w:rFonts w:eastAsia="SimSun"/>
          <w:spacing w:val="-2"/>
          <w:kern w:val="2"/>
          <w:sz w:val="28"/>
          <w:szCs w:val="28"/>
          <w:lang w:eastAsia="zh-CN"/>
        </w:rPr>
        <w:t> 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 xml:space="preserve">г.), IV Евразийском конгрессе ревматологов (награждена дипломом 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lastRenderedPageBreak/>
        <w:t xml:space="preserve">победителя конкурса за лучший научный доклад) (Москва, </w:t>
      </w:r>
      <w:r w:rsidRPr="005B1F0D">
        <w:rPr>
          <w:rFonts w:eastAsia="SimSun"/>
          <w:spacing w:val="-2"/>
          <w:kern w:val="2"/>
          <w:sz w:val="28"/>
          <w:szCs w:val="28"/>
          <w:lang w:eastAsia="zh-CN"/>
        </w:rPr>
        <w:t>2018г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.). Первичная экспертиза диссертации проведена на заседании ученого совета ФГБНУ НИИР им. В.А. Насоновой 17 апреля 2018 года. Проведение исследования одобрено к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о</w:t>
      </w:r>
      <w:r w:rsidRPr="00C83923">
        <w:rPr>
          <w:rFonts w:eastAsia="SimSun"/>
          <w:spacing w:val="-2"/>
          <w:kern w:val="2"/>
          <w:sz w:val="28"/>
          <w:szCs w:val="28"/>
          <w:lang w:eastAsia="zh-CN"/>
        </w:rPr>
        <w:t>митетом по этике при ФГБНУ НИИР им. В.А. Насоновой.</w:t>
      </w:r>
    </w:p>
    <w:p w14:paraId="378F46D8" w14:textId="4113911C" w:rsidR="00C83923" w:rsidRDefault="00C83923" w:rsidP="00C83923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83923">
        <w:rPr>
          <w:rFonts w:eastAsia="SimSun"/>
          <w:b/>
          <w:kern w:val="2"/>
          <w:sz w:val="28"/>
          <w:szCs w:val="28"/>
          <w:lang w:eastAsia="zh-CN"/>
        </w:rPr>
        <w:t xml:space="preserve">Объем и структура диссертации. 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Диссертация изложена на </w:t>
      </w:r>
      <w:r w:rsidR="00D04B4D" w:rsidRPr="0099111E">
        <w:rPr>
          <w:rFonts w:eastAsia="SimSun"/>
          <w:kern w:val="2"/>
          <w:sz w:val="28"/>
          <w:szCs w:val="28"/>
          <w:lang w:eastAsia="zh-CN"/>
        </w:rPr>
        <w:t>111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 стран</w:t>
      </w:r>
      <w:r w:rsidRPr="00C83923">
        <w:rPr>
          <w:rFonts w:eastAsia="SimSun"/>
          <w:kern w:val="2"/>
          <w:sz w:val="28"/>
          <w:szCs w:val="28"/>
          <w:lang w:eastAsia="zh-CN"/>
        </w:rPr>
        <w:t>и</w:t>
      </w:r>
      <w:r w:rsidRPr="00C83923">
        <w:rPr>
          <w:rFonts w:eastAsia="SimSun"/>
          <w:kern w:val="2"/>
          <w:sz w:val="28"/>
          <w:szCs w:val="28"/>
          <w:lang w:eastAsia="zh-CN"/>
        </w:rPr>
        <w:t>цах и состоит из введения, 4 глав (обзор литературы, материал и методы, р</w:t>
      </w:r>
      <w:r w:rsidRPr="00C83923">
        <w:rPr>
          <w:rFonts w:eastAsia="SimSun"/>
          <w:kern w:val="2"/>
          <w:sz w:val="28"/>
          <w:szCs w:val="28"/>
          <w:lang w:eastAsia="zh-CN"/>
        </w:rPr>
        <w:t>е</w:t>
      </w:r>
      <w:r w:rsidRPr="00C83923">
        <w:rPr>
          <w:rFonts w:eastAsia="SimSun"/>
          <w:kern w:val="2"/>
          <w:sz w:val="28"/>
          <w:szCs w:val="28"/>
          <w:lang w:eastAsia="zh-CN"/>
        </w:rPr>
        <w:t>зультаты исследования, обсуждение), выводов, практических рекомендация и библиографического списка, включающего 14 отечественных и 230 зарубежных источников. Диссертация содержит 16 таблиц и 35 рисунка.</w:t>
      </w:r>
    </w:p>
    <w:p w14:paraId="2CF8CD3C" w14:textId="77777777" w:rsidR="00DF267A" w:rsidRPr="00C83923" w:rsidRDefault="00DF267A" w:rsidP="00C83923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</w:p>
    <w:p w14:paraId="6FB4EF56" w14:textId="66963EEC" w:rsidR="0099111E" w:rsidRDefault="00C83923" w:rsidP="00DF267A">
      <w:pPr>
        <w:jc w:val="center"/>
        <w:rPr>
          <w:rFonts w:eastAsia="SimSun"/>
          <w:b/>
          <w:kern w:val="2"/>
          <w:sz w:val="28"/>
          <w:szCs w:val="28"/>
          <w:lang w:eastAsia="zh-CN"/>
        </w:rPr>
      </w:pPr>
      <w:r w:rsidRPr="00C83923">
        <w:rPr>
          <w:rFonts w:eastAsia="SimSun"/>
          <w:b/>
          <w:kern w:val="2"/>
          <w:sz w:val="28"/>
          <w:szCs w:val="28"/>
          <w:lang w:eastAsia="zh-CN"/>
        </w:rPr>
        <w:t>ОСНОВНОЕ СОДЕРЖАНИЕ РАБОТЫ</w:t>
      </w:r>
    </w:p>
    <w:p w14:paraId="29B2E646" w14:textId="77777777" w:rsidR="00AC12A9" w:rsidRPr="00D4644C" w:rsidRDefault="00AC12A9" w:rsidP="00DF267A">
      <w:pPr>
        <w:jc w:val="center"/>
        <w:rPr>
          <w:rFonts w:eastAsia="SimSun"/>
          <w:b/>
          <w:kern w:val="2"/>
          <w:sz w:val="28"/>
          <w:szCs w:val="28"/>
          <w:lang w:eastAsia="zh-CN"/>
        </w:rPr>
      </w:pPr>
    </w:p>
    <w:p w14:paraId="23A1D285" w14:textId="521DF5F5" w:rsidR="00C83923" w:rsidRDefault="00C83923" w:rsidP="00BA3201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83923">
        <w:rPr>
          <w:rFonts w:eastAsia="SimSun"/>
          <w:i/>
          <w:kern w:val="2"/>
          <w:sz w:val="28"/>
          <w:szCs w:val="28"/>
          <w:lang w:eastAsia="zh-CN"/>
        </w:rPr>
        <w:t>ТФР ССЗ и проводимая терапия.</w:t>
      </w:r>
      <w:r w:rsidRPr="00C83923">
        <w:rPr>
          <w:rFonts w:eastAsia="SimSun"/>
          <w:b/>
          <w:kern w:val="2"/>
          <w:sz w:val="28"/>
          <w:szCs w:val="28"/>
          <w:lang w:eastAsia="zh-CN"/>
        </w:rPr>
        <w:t xml:space="preserve"> </w:t>
      </w:r>
      <w:r w:rsidRPr="00C83923">
        <w:rPr>
          <w:rFonts w:eastAsia="SimSun"/>
          <w:kern w:val="2"/>
          <w:sz w:val="28"/>
          <w:szCs w:val="28"/>
          <w:lang w:eastAsia="zh-CN"/>
        </w:rPr>
        <w:t xml:space="preserve">Исходно у больных ранним РА выявлена высокая частота АГ, абдоминального ожирения, </w:t>
      </w:r>
      <w:proofErr w:type="spellStart"/>
      <w:r w:rsidRPr="00C83923">
        <w:rPr>
          <w:rFonts w:eastAsia="SimSun"/>
          <w:kern w:val="2"/>
          <w:sz w:val="28"/>
          <w:szCs w:val="28"/>
          <w:lang w:eastAsia="zh-CN"/>
        </w:rPr>
        <w:t>дислипидемии</w:t>
      </w:r>
      <w:proofErr w:type="spellEnd"/>
      <w:r w:rsidRPr="00C83923">
        <w:rPr>
          <w:rFonts w:eastAsia="SimSun"/>
          <w:kern w:val="2"/>
          <w:sz w:val="28"/>
          <w:szCs w:val="28"/>
          <w:lang w:eastAsia="zh-CN"/>
        </w:rPr>
        <w:t xml:space="preserve"> (</w:t>
      </w:r>
      <w:r w:rsidR="00631527">
        <w:rPr>
          <w:rFonts w:eastAsia="SimSun"/>
          <w:kern w:val="2"/>
          <w:sz w:val="28"/>
          <w:szCs w:val="28"/>
          <w:lang w:eastAsia="zh-CN"/>
        </w:rPr>
        <w:t xml:space="preserve">Таблица </w:t>
      </w:r>
      <w:r w:rsidRPr="00C83923">
        <w:rPr>
          <w:rFonts w:eastAsia="SimSun"/>
          <w:kern w:val="2"/>
          <w:sz w:val="28"/>
          <w:szCs w:val="28"/>
          <w:lang w:eastAsia="zh-CN"/>
        </w:rPr>
        <w:t>2</w:t>
      </w:r>
      <w:r w:rsidR="00DC7B8C">
        <w:rPr>
          <w:rFonts w:eastAsia="SimSun"/>
          <w:kern w:val="2"/>
          <w:sz w:val="28"/>
          <w:szCs w:val="28"/>
          <w:lang w:eastAsia="zh-CN"/>
        </w:rPr>
        <w:t>).</w:t>
      </w:r>
    </w:p>
    <w:p w14:paraId="6140C4A1" w14:textId="77777777" w:rsidR="00BA3201" w:rsidRDefault="00BA3201" w:rsidP="00BA3201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</w:p>
    <w:p w14:paraId="56F64BC4" w14:textId="77777777" w:rsidR="00C83923" w:rsidRPr="00C83923" w:rsidRDefault="00C83923" w:rsidP="00C83923">
      <w:pPr>
        <w:tabs>
          <w:tab w:val="left" w:pos="7560"/>
        </w:tabs>
        <w:spacing w:after="120"/>
        <w:jc w:val="both"/>
        <w:rPr>
          <w:rFonts w:eastAsia="SimSun"/>
          <w:bCs/>
          <w:sz w:val="28"/>
          <w:szCs w:val="28"/>
          <w:lang w:eastAsia="zh-CN"/>
        </w:rPr>
      </w:pPr>
      <w:r w:rsidRPr="00C83923">
        <w:rPr>
          <w:rFonts w:eastAsia="SimSun"/>
          <w:b/>
          <w:bCs/>
          <w:sz w:val="28"/>
          <w:szCs w:val="28"/>
          <w:lang w:eastAsia="zh-CN"/>
        </w:rPr>
        <w:t xml:space="preserve">Таблица 2 – </w:t>
      </w:r>
      <w:r w:rsidRPr="00C83923">
        <w:rPr>
          <w:rFonts w:eastAsia="SimSun"/>
          <w:bCs/>
          <w:sz w:val="28"/>
          <w:szCs w:val="28"/>
          <w:lang w:eastAsia="zh-CN"/>
        </w:rPr>
        <w:t xml:space="preserve">Традиционные факторы риска и </w:t>
      </w:r>
      <w:proofErr w:type="gramStart"/>
      <w:r w:rsidRPr="00C83923">
        <w:rPr>
          <w:rFonts w:eastAsia="SimSun"/>
          <w:bCs/>
          <w:sz w:val="28"/>
          <w:szCs w:val="28"/>
          <w:lang w:eastAsia="zh-CN"/>
        </w:rPr>
        <w:t>сердечно-сосудистые</w:t>
      </w:r>
      <w:proofErr w:type="gramEnd"/>
      <w:r w:rsidRPr="00C83923">
        <w:rPr>
          <w:rFonts w:eastAsia="SimSun"/>
          <w:bCs/>
          <w:sz w:val="28"/>
          <w:szCs w:val="28"/>
          <w:lang w:eastAsia="zh-CN"/>
        </w:rPr>
        <w:t xml:space="preserve"> заболев</w:t>
      </w:r>
      <w:r w:rsidRPr="00C83923">
        <w:rPr>
          <w:rFonts w:eastAsia="SimSun"/>
          <w:bCs/>
          <w:sz w:val="28"/>
          <w:szCs w:val="28"/>
          <w:lang w:eastAsia="zh-CN"/>
        </w:rPr>
        <w:t>а</w:t>
      </w:r>
      <w:r w:rsidRPr="00C83923">
        <w:rPr>
          <w:rFonts w:eastAsia="SimSun"/>
          <w:bCs/>
          <w:sz w:val="28"/>
          <w:szCs w:val="28"/>
          <w:lang w:eastAsia="zh-CN"/>
        </w:rPr>
        <w:t>ния, выявленные на момент включения в исследование (n = 74)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7"/>
        <w:gridCol w:w="3272"/>
      </w:tblGrid>
      <w:tr w:rsidR="00C83923" w:rsidRPr="00C83923" w14:paraId="688D12D2" w14:textId="77777777" w:rsidTr="005B1F0D">
        <w:trPr>
          <w:trHeight w:val="454"/>
        </w:trPr>
        <w:tc>
          <w:tcPr>
            <w:tcW w:w="6367" w:type="dxa"/>
            <w:vAlign w:val="center"/>
          </w:tcPr>
          <w:p w14:paraId="41C5933E" w14:textId="77777777" w:rsidR="00C83923" w:rsidRPr="00C83923" w:rsidRDefault="00C83923" w:rsidP="00C83923">
            <w:pPr>
              <w:widowControl w:val="0"/>
              <w:jc w:val="center"/>
              <w:rPr>
                <w:bCs/>
                <w:i/>
                <w:kern w:val="2"/>
                <w:szCs w:val="28"/>
                <w:lang w:eastAsia="zh-CN"/>
              </w:rPr>
            </w:pPr>
            <w:r w:rsidRPr="00C83923">
              <w:rPr>
                <w:bCs/>
                <w:i/>
                <w:kern w:val="2"/>
                <w:szCs w:val="28"/>
                <w:lang w:eastAsia="zh-CN"/>
              </w:rPr>
              <w:t>Показатель</w:t>
            </w:r>
          </w:p>
        </w:tc>
        <w:tc>
          <w:tcPr>
            <w:tcW w:w="3272" w:type="dxa"/>
            <w:vAlign w:val="center"/>
          </w:tcPr>
          <w:p w14:paraId="53AE80B9" w14:textId="77777777" w:rsidR="00C83923" w:rsidRPr="00C83923" w:rsidRDefault="00C83923" w:rsidP="00C83923">
            <w:pPr>
              <w:widowControl w:val="0"/>
              <w:jc w:val="center"/>
              <w:rPr>
                <w:bCs/>
                <w:i/>
                <w:kern w:val="2"/>
                <w:szCs w:val="28"/>
                <w:lang w:eastAsia="zh-CN"/>
              </w:rPr>
            </w:pPr>
            <w:r w:rsidRPr="00C83923">
              <w:rPr>
                <w:bCs/>
                <w:i/>
                <w:kern w:val="2"/>
                <w:szCs w:val="28"/>
                <w:lang w:eastAsia="zh-CN"/>
              </w:rPr>
              <w:t>Значение</w:t>
            </w:r>
          </w:p>
        </w:tc>
      </w:tr>
      <w:tr w:rsidR="00C83923" w:rsidRPr="00C83923" w14:paraId="50CF0A3A" w14:textId="77777777" w:rsidTr="005B1F0D">
        <w:trPr>
          <w:trHeight w:val="454"/>
        </w:trPr>
        <w:tc>
          <w:tcPr>
            <w:tcW w:w="6367" w:type="dxa"/>
            <w:tcBorders>
              <w:bottom w:val="single" w:sz="4" w:space="0" w:color="auto"/>
            </w:tcBorders>
            <w:vAlign w:val="center"/>
          </w:tcPr>
          <w:p w14:paraId="0717E56C" w14:textId="77777777" w:rsidR="00C83923" w:rsidRPr="00C83923" w:rsidRDefault="00C83923" w:rsidP="00C83923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>Индекс массы тела (кг/м</w:t>
            </w:r>
            <w:r w:rsidRPr="00C83923">
              <w:rPr>
                <w:kern w:val="2"/>
                <w:szCs w:val="28"/>
                <w:vertAlign w:val="superscript"/>
                <w:lang w:eastAsia="zh-CN"/>
              </w:rPr>
              <w:t>2</w:t>
            </w:r>
            <w:r w:rsidRPr="00C83923">
              <w:rPr>
                <w:kern w:val="2"/>
                <w:szCs w:val="28"/>
                <w:lang w:eastAsia="zh-CN"/>
              </w:rPr>
              <w:t xml:space="preserve">), </w:t>
            </w:r>
            <w:proofErr w:type="spellStart"/>
            <w:r w:rsidRPr="00C83923">
              <w:rPr>
                <w:kern w:val="2"/>
                <w:szCs w:val="28"/>
                <w:lang w:eastAsia="zh-CN"/>
              </w:rPr>
              <w:t>Ме</w:t>
            </w:r>
            <w:proofErr w:type="spellEnd"/>
            <w:r w:rsidRPr="00C83923">
              <w:rPr>
                <w:kern w:val="2"/>
                <w:szCs w:val="28"/>
                <w:lang w:eastAsia="zh-CN"/>
              </w:rPr>
              <w:t xml:space="preserve"> [ИР]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vAlign w:val="center"/>
          </w:tcPr>
          <w:p w14:paraId="3AC91FA0" w14:textId="6BD1F684" w:rsidR="00C83923" w:rsidRPr="00C83923" w:rsidRDefault="00C83923" w:rsidP="00C83923">
            <w:pPr>
              <w:widowControl w:val="0"/>
              <w:jc w:val="center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25,9 [22,8;</w:t>
            </w:r>
            <w:r w:rsidR="00631527">
              <w:rPr>
                <w:kern w:val="2"/>
                <w:szCs w:val="28"/>
                <w:lang w:eastAsia="zh-CN"/>
              </w:rPr>
              <w:t xml:space="preserve"> </w:t>
            </w:r>
            <w:r w:rsidRPr="00C83923">
              <w:rPr>
                <w:kern w:val="2"/>
                <w:szCs w:val="28"/>
                <w:lang w:val="en-US" w:eastAsia="zh-CN"/>
              </w:rPr>
              <w:t>30,8]</w:t>
            </w:r>
          </w:p>
        </w:tc>
      </w:tr>
      <w:tr w:rsidR="00C83923" w:rsidRPr="00C83923" w14:paraId="051163F5" w14:textId="77777777" w:rsidTr="005B1F0D">
        <w:trPr>
          <w:trHeight w:val="454"/>
        </w:trPr>
        <w:tc>
          <w:tcPr>
            <w:tcW w:w="6367" w:type="dxa"/>
            <w:tcBorders>
              <w:bottom w:val="single" w:sz="4" w:space="0" w:color="auto"/>
            </w:tcBorders>
            <w:vAlign w:val="center"/>
          </w:tcPr>
          <w:p w14:paraId="31C82964" w14:textId="77777777" w:rsidR="00C83923" w:rsidRPr="00C83923" w:rsidRDefault="00C83923" w:rsidP="00C83923">
            <w:pPr>
              <w:widowControl w:val="0"/>
              <w:jc w:val="both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 xml:space="preserve">Абдоминальное ожирение, </w:t>
            </w:r>
            <w:r w:rsidRPr="00C83923">
              <w:rPr>
                <w:kern w:val="2"/>
                <w:szCs w:val="28"/>
                <w:lang w:val="en-US" w:eastAsia="zh-CN"/>
              </w:rPr>
              <w:t>n (%)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vAlign w:val="center"/>
          </w:tcPr>
          <w:p w14:paraId="66E89E65" w14:textId="77777777" w:rsidR="00C83923" w:rsidRPr="00C83923" w:rsidRDefault="00C83923" w:rsidP="00C83923">
            <w:pPr>
              <w:widowControl w:val="0"/>
              <w:jc w:val="center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rFonts w:eastAsia="Arial Unicode MS"/>
                <w:kern w:val="2"/>
                <w:bdr w:val="nil"/>
                <w:lang w:val="en-US" w:eastAsia="zh-CN"/>
              </w:rPr>
              <w:t>49 (66</w:t>
            </w:r>
            <w:r w:rsidRPr="00C83923">
              <w:rPr>
                <w:rFonts w:eastAsia="Arial Unicode MS"/>
                <w:kern w:val="2"/>
                <w:bdr w:val="nil"/>
                <w:lang w:eastAsia="zh-CN"/>
              </w:rPr>
              <w:t>,</w:t>
            </w:r>
            <w:r w:rsidRPr="00C83923">
              <w:rPr>
                <w:rFonts w:eastAsia="Arial Unicode MS"/>
                <w:kern w:val="2"/>
                <w:bdr w:val="nil"/>
                <w:lang w:val="en-US" w:eastAsia="zh-CN"/>
              </w:rPr>
              <w:t>2)</w:t>
            </w:r>
          </w:p>
        </w:tc>
      </w:tr>
      <w:tr w:rsidR="00C83923" w:rsidRPr="00C83923" w14:paraId="59405C1C" w14:textId="77777777" w:rsidTr="005B1F0D">
        <w:trPr>
          <w:trHeight w:val="454"/>
        </w:trPr>
        <w:tc>
          <w:tcPr>
            <w:tcW w:w="6367" w:type="dxa"/>
            <w:tcBorders>
              <w:top w:val="single" w:sz="4" w:space="0" w:color="auto"/>
            </w:tcBorders>
            <w:vAlign w:val="center"/>
          </w:tcPr>
          <w:p w14:paraId="07346AA0" w14:textId="77777777" w:rsidR="00C83923" w:rsidRPr="00C83923" w:rsidRDefault="00C83923" w:rsidP="00C83923">
            <w:pPr>
              <w:widowControl w:val="0"/>
              <w:jc w:val="both"/>
              <w:rPr>
                <w:kern w:val="2"/>
                <w:szCs w:val="28"/>
                <w:lang w:val="en-US" w:eastAsia="zh-CN"/>
              </w:rPr>
            </w:pPr>
            <w:proofErr w:type="spellStart"/>
            <w:r w:rsidRPr="00C83923">
              <w:rPr>
                <w:kern w:val="2"/>
                <w:szCs w:val="28"/>
                <w:lang w:val="en-US" w:eastAsia="zh-CN"/>
              </w:rPr>
              <w:t>Менопауза</w:t>
            </w:r>
            <w:proofErr w:type="spellEnd"/>
            <w:r w:rsidRPr="00C83923">
              <w:rPr>
                <w:kern w:val="2"/>
                <w:szCs w:val="28"/>
                <w:lang w:val="en-US" w:eastAsia="zh-CN"/>
              </w:rPr>
              <w:t>, n (%)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vAlign w:val="center"/>
          </w:tcPr>
          <w:p w14:paraId="00EB2D95" w14:textId="77777777" w:rsidR="00C83923" w:rsidRPr="00C83923" w:rsidRDefault="00C83923" w:rsidP="00C83923">
            <w:pPr>
              <w:widowControl w:val="0"/>
              <w:jc w:val="center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38</w:t>
            </w:r>
            <w:r w:rsidRPr="00C83923">
              <w:rPr>
                <w:kern w:val="2"/>
                <w:szCs w:val="28"/>
                <w:lang w:eastAsia="zh-CN"/>
              </w:rPr>
              <w:t>/54</w:t>
            </w:r>
            <w:r w:rsidRPr="00C83923">
              <w:rPr>
                <w:kern w:val="2"/>
                <w:szCs w:val="28"/>
                <w:lang w:val="en-US" w:eastAsia="zh-CN"/>
              </w:rPr>
              <w:t xml:space="preserve"> (70</w:t>
            </w:r>
            <w:r w:rsidRPr="00C83923">
              <w:rPr>
                <w:kern w:val="2"/>
                <w:szCs w:val="28"/>
                <w:lang w:eastAsia="zh-CN"/>
              </w:rPr>
              <w:t>,4</w:t>
            </w:r>
            <w:r w:rsidRPr="00C83923">
              <w:rPr>
                <w:kern w:val="2"/>
                <w:szCs w:val="28"/>
                <w:lang w:val="en-US" w:eastAsia="zh-CN"/>
              </w:rPr>
              <w:t>)</w:t>
            </w:r>
          </w:p>
        </w:tc>
      </w:tr>
      <w:tr w:rsidR="00C83923" w:rsidRPr="00C83923" w14:paraId="7F7E36AC" w14:textId="77777777" w:rsidTr="005B1F0D">
        <w:trPr>
          <w:trHeight w:val="454"/>
        </w:trPr>
        <w:tc>
          <w:tcPr>
            <w:tcW w:w="6367" w:type="dxa"/>
            <w:vAlign w:val="center"/>
          </w:tcPr>
          <w:p w14:paraId="151A73BE" w14:textId="77777777" w:rsidR="00C83923" w:rsidRPr="00C83923" w:rsidRDefault="00C83923" w:rsidP="00C83923">
            <w:pPr>
              <w:widowControl w:val="0"/>
              <w:jc w:val="both"/>
              <w:rPr>
                <w:kern w:val="2"/>
                <w:szCs w:val="28"/>
                <w:lang w:val="en-US" w:eastAsia="zh-CN"/>
              </w:rPr>
            </w:pPr>
            <w:proofErr w:type="spellStart"/>
            <w:r w:rsidRPr="00C83923">
              <w:rPr>
                <w:kern w:val="2"/>
                <w:szCs w:val="28"/>
                <w:lang w:val="en-US" w:eastAsia="zh-CN"/>
              </w:rPr>
              <w:t>Курение</w:t>
            </w:r>
            <w:proofErr w:type="spellEnd"/>
            <w:r w:rsidRPr="00C83923">
              <w:rPr>
                <w:kern w:val="2"/>
                <w:szCs w:val="28"/>
                <w:lang w:val="en-US" w:eastAsia="zh-CN"/>
              </w:rPr>
              <w:t>, n (%)</w:t>
            </w:r>
          </w:p>
        </w:tc>
        <w:tc>
          <w:tcPr>
            <w:tcW w:w="3272" w:type="dxa"/>
            <w:vAlign w:val="center"/>
          </w:tcPr>
          <w:p w14:paraId="32D70F99" w14:textId="77777777" w:rsidR="00C83923" w:rsidRPr="00C83923" w:rsidRDefault="00C83923" w:rsidP="00C83923">
            <w:pPr>
              <w:widowControl w:val="0"/>
              <w:jc w:val="center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15 (20,3)</w:t>
            </w:r>
          </w:p>
        </w:tc>
      </w:tr>
      <w:tr w:rsidR="00C83923" w:rsidRPr="00C83923" w14:paraId="03651593" w14:textId="77777777" w:rsidTr="005B1F0D">
        <w:trPr>
          <w:trHeight w:val="454"/>
        </w:trPr>
        <w:tc>
          <w:tcPr>
            <w:tcW w:w="6367" w:type="dxa"/>
            <w:vAlign w:val="center"/>
          </w:tcPr>
          <w:p w14:paraId="28045960" w14:textId="77777777" w:rsidR="00C83923" w:rsidRPr="00C83923" w:rsidRDefault="00C83923" w:rsidP="00C83923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>CАД (</w:t>
            </w:r>
            <w:proofErr w:type="spellStart"/>
            <w:r w:rsidRPr="00C83923">
              <w:rPr>
                <w:kern w:val="2"/>
                <w:szCs w:val="28"/>
                <w:lang w:eastAsia="zh-CN"/>
              </w:rPr>
              <w:t>ммHg</w:t>
            </w:r>
            <w:proofErr w:type="spellEnd"/>
            <w:r w:rsidRPr="00C83923">
              <w:rPr>
                <w:kern w:val="2"/>
                <w:szCs w:val="28"/>
                <w:lang w:eastAsia="zh-CN"/>
              </w:rPr>
              <w:t xml:space="preserve">), </w:t>
            </w:r>
            <w:proofErr w:type="spellStart"/>
            <w:r w:rsidRPr="00C83923">
              <w:rPr>
                <w:kern w:val="2"/>
                <w:szCs w:val="28"/>
                <w:lang w:eastAsia="zh-CN"/>
              </w:rPr>
              <w:t>Ме</w:t>
            </w:r>
            <w:proofErr w:type="spellEnd"/>
            <w:r w:rsidRPr="00C83923">
              <w:rPr>
                <w:kern w:val="2"/>
                <w:szCs w:val="28"/>
                <w:lang w:eastAsia="zh-CN"/>
              </w:rPr>
              <w:t xml:space="preserve"> [ИР]</w:t>
            </w:r>
          </w:p>
        </w:tc>
        <w:tc>
          <w:tcPr>
            <w:tcW w:w="3272" w:type="dxa"/>
            <w:vAlign w:val="center"/>
          </w:tcPr>
          <w:p w14:paraId="49E57923" w14:textId="70EB1E5C" w:rsidR="00C83923" w:rsidRPr="00C83923" w:rsidRDefault="00C83923" w:rsidP="00C83923">
            <w:pPr>
              <w:widowControl w:val="0"/>
              <w:jc w:val="center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>123 [110;</w:t>
            </w:r>
            <w:r w:rsidR="00631527">
              <w:rPr>
                <w:kern w:val="2"/>
                <w:szCs w:val="28"/>
                <w:lang w:eastAsia="zh-CN"/>
              </w:rPr>
              <w:t xml:space="preserve"> </w:t>
            </w:r>
            <w:r w:rsidRPr="00C83923">
              <w:rPr>
                <w:kern w:val="2"/>
                <w:szCs w:val="28"/>
                <w:lang w:eastAsia="zh-CN"/>
              </w:rPr>
              <w:t>140]</w:t>
            </w:r>
          </w:p>
        </w:tc>
      </w:tr>
      <w:tr w:rsidR="00C83923" w:rsidRPr="00C83923" w14:paraId="40270BA4" w14:textId="77777777" w:rsidTr="005B1F0D">
        <w:trPr>
          <w:trHeight w:val="454"/>
        </w:trPr>
        <w:tc>
          <w:tcPr>
            <w:tcW w:w="6367" w:type="dxa"/>
            <w:vAlign w:val="center"/>
          </w:tcPr>
          <w:p w14:paraId="1C42861D" w14:textId="77777777" w:rsidR="00C83923" w:rsidRPr="00C83923" w:rsidRDefault="00C83923" w:rsidP="00C83923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>Артериальная гипертензия, n (%)</w:t>
            </w:r>
          </w:p>
        </w:tc>
        <w:tc>
          <w:tcPr>
            <w:tcW w:w="3272" w:type="dxa"/>
            <w:vAlign w:val="center"/>
          </w:tcPr>
          <w:p w14:paraId="3F1FC075" w14:textId="77777777" w:rsidR="00C83923" w:rsidRPr="00C83923" w:rsidRDefault="00C83923" w:rsidP="00C83923">
            <w:pPr>
              <w:widowControl w:val="0"/>
              <w:jc w:val="center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>46 (62,2)</w:t>
            </w:r>
          </w:p>
        </w:tc>
      </w:tr>
      <w:tr w:rsidR="00C83923" w:rsidRPr="00C83923" w14:paraId="30FAB9E2" w14:textId="77777777" w:rsidTr="005B1F0D">
        <w:trPr>
          <w:trHeight w:val="454"/>
        </w:trPr>
        <w:tc>
          <w:tcPr>
            <w:tcW w:w="6367" w:type="dxa"/>
            <w:vAlign w:val="center"/>
          </w:tcPr>
          <w:p w14:paraId="34F662D4" w14:textId="77777777" w:rsidR="00C83923" w:rsidRPr="00C83923" w:rsidRDefault="00C83923" w:rsidP="00C83923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>Дислипидемия, n (%)</w:t>
            </w:r>
          </w:p>
        </w:tc>
        <w:tc>
          <w:tcPr>
            <w:tcW w:w="3272" w:type="dxa"/>
            <w:vAlign w:val="center"/>
          </w:tcPr>
          <w:p w14:paraId="6B3A2718" w14:textId="77777777" w:rsidR="00C83923" w:rsidRPr="00C83923" w:rsidRDefault="00C83923" w:rsidP="00C83923">
            <w:pPr>
              <w:widowControl w:val="0"/>
              <w:jc w:val="center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4</w:t>
            </w:r>
            <w:r w:rsidRPr="00C83923">
              <w:rPr>
                <w:kern w:val="2"/>
                <w:szCs w:val="28"/>
                <w:lang w:eastAsia="zh-CN"/>
              </w:rPr>
              <w:t>6</w:t>
            </w:r>
            <w:r w:rsidRPr="00C83923">
              <w:rPr>
                <w:kern w:val="2"/>
                <w:szCs w:val="28"/>
                <w:lang w:val="en-US" w:eastAsia="zh-CN"/>
              </w:rPr>
              <w:t xml:space="preserve"> (</w:t>
            </w:r>
            <w:r w:rsidRPr="00C83923">
              <w:rPr>
                <w:kern w:val="2"/>
                <w:szCs w:val="28"/>
                <w:lang w:eastAsia="zh-CN"/>
              </w:rPr>
              <w:t>62,2</w:t>
            </w:r>
            <w:r w:rsidRPr="00C83923">
              <w:rPr>
                <w:kern w:val="2"/>
                <w:szCs w:val="28"/>
                <w:lang w:val="en-US" w:eastAsia="zh-CN"/>
              </w:rPr>
              <w:t>)</w:t>
            </w:r>
          </w:p>
        </w:tc>
      </w:tr>
      <w:tr w:rsidR="00C83923" w:rsidRPr="00C83923" w14:paraId="73FBDDED" w14:textId="77777777" w:rsidTr="005B1F0D">
        <w:trPr>
          <w:trHeight w:val="454"/>
        </w:trPr>
        <w:tc>
          <w:tcPr>
            <w:tcW w:w="6367" w:type="dxa"/>
            <w:vAlign w:val="center"/>
          </w:tcPr>
          <w:p w14:paraId="1DB9D7D0" w14:textId="77777777" w:rsidR="00C83923" w:rsidRPr="00C83923" w:rsidRDefault="00C83923" w:rsidP="00C83923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>Сахарный диабет 2-го типа, n (%)</w:t>
            </w:r>
          </w:p>
        </w:tc>
        <w:tc>
          <w:tcPr>
            <w:tcW w:w="3272" w:type="dxa"/>
            <w:vAlign w:val="center"/>
          </w:tcPr>
          <w:p w14:paraId="7D990FB0" w14:textId="77777777" w:rsidR="00C83923" w:rsidRPr="00C83923" w:rsidRDefault="00C83923" w:rsidP="00C83923">
            <w:pPr>
              <w:widowControl w:val="0"/>
              <w:jc w:val="center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5 (6,8)</w:t>
            </w:r>
          </w:p>
        </w:tc>
      </w:tr>
      <w:tr w:rsidR="00C83923" w:rsidRPr="00C83923" w14:paraId="56EEE243" w14:textId="77777777" w:rsidTr="005B1F0D">
        <w:trPr>
          <w:trHeight w:val="454"/>
        </w:trPr>
        <w:tc>
          <w:tcPr>
            <w:tcW w:w="6367" w:type="dxa"/>
            <w:vAlign w:val="center"/>
          </w:tcPr>
          <w:p w14:paraId="207DCB34" w14:textId="77777777" w:rsidR="00C83923" w:rsidRPr="00C83923" w:rsidRDefault="00C83923" w:rsidP="00C83923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>ИБС, n (%)</w:t>
            </w:r>
          </w:p>
        </w:tc>
        <w:tc>
          <w:tcPr>
            <w:tcW w:w="3272" w:type="dxa"/>
            <w:vAlign w:val="center"/>
          </w:tcPr>
          <w:p w14:paraId="14E95858" w14:textId="77777777" w:rsidR="00C83923" w:rsidRPr="00C83923" w:rsidRDefault="00C83923" w:rsidP="00C83923">
            <w:pPr>
              <w:widowControl w:val="0"/>
              <w:jc w:val="center"/>
              <w:rPr>
                <w:kern w:val="2"/>
                <w:szCs w:val="28"/>
                <w:highlight w:val="yellow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12 (16,2)</w:t>
            </w:r>
          </w:p>
        </w:tc>
      </w:tr>
      <w:tr w:rsidR="00C83923" w:rsidRPr="00C83923" w14:paraId="075F1748" w14:textId="77777777" w:rsidTr="005B1F0D">
        <w:trPr>
          <w:trHeight w:val="454"/>
        </w:trPr>
        <w:tc>
          <w:tcPr>
            <w:tcW w:w="6367" w:type="dxa"/>
            <w:vAlign w:val="center"/>
          </w:tcPr>
          <w:p w14:paraId="256B0A52" w14:textId="77777777" w:rsidR="00C83923" w:rsidRPr="00C83923" w:rsidRDefault="00C83923" w:rsidP="00C83923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>Инфаркт миокарда в анамнезе, n (%)</w:t>
            </w:r>
          </w:p>
        </w:tc>
        <w:tc>
          <w:tcPr>
            <w:tcW w:w="3272" w:type="dxa"/>
            <w:vAlign w:val="center"/>
          </w:tcPr>
          <w:p w14:paraId="1677A76F" w14:textId="77777777" w:rsidR="00C83923" w:rsidRPr="00C83923" w:rsidRDefault="00C83923" w:rsidP="00C83923">
            <w:pPr>
              <w:widowControl w:val="0"/>
              <w:jc w:val="center"/>
              <w:rPr>
                <w:kern w:val="2"/>
                <w:szCs w:val="28"/>
                <w:lang w:val="en-US"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2 (2,7)</w:t>
            </w:r>
          </w:p>
        </w:tc>
      </w:tr>
      <w:tr w:rsidR="00C83923" w:rsidRPr="00C83923" w14:paraId="560D646F" w14:textId="77777777" w:rsidTr="005B1F0D">
        <w:trPr>
          <w:trHeight w:val="454"/>
        </w:trPr>
        <w:tc>
          <w:tcPr>
            <w:tcW w:w="6367" w:type="dxa"/>
            <w:vAlign w:val="center"/>
          </w:tcPr>
          <w:p w14:paraId="660CE358" w14:textId="77777777" w:rsidR="00C83923" w:rsidRPr="00C83923" w:rsidRDefault="00C83923" w:rsidP="00C83923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>Острое нарушение мозгового кровообращения / транзито</w:t>
            </w:r>
            <w:r w:rsidRPr="00C83923">
              <w:rPr>
                <w:kern w:val="2"/>
                <w:szCs w:val="28"/>
                <w:lang w:eastAsia="zh-CN"/>
              </w:rPr>
              <w:t>р</w:t>
            </w:r>
            <w:r w:rsidRPr="00C83923">
              <w:rPr>
                <w:kern w:val="2"/>
                <w:szCs w:val="28"/>
                <w:lang w:eastAsia="zh-CN"/>
              </w:rPr>
              <w:t>ная ишемическая атака в анамнезе, n (%)</w:t>
            </w:r>
          </w:p>
        </w:tc>
        <w:tc>
          <w:tcPr>
            <w:tcW w:w="3272" w:type="dxa"/>
            <w:vAlign w:val="center"/>
          </w:tcPr>
          <w:p w14:paraId="177A9E08" w14:textId="77777777" w:rsidR="00C83923" w:rsidRPr="00C83923" w:rsidRDefault="00C83923" w:rsidP="00C83923">
            <w:pPr>
              <w:widowControl w:val="0"/>
              <w:jc w:val="center"/>
              <w:rPr>
                <w:kern w:val="2"/>
                <w:szCs w:val="28"/>
                <w:highlight w:val="yellow"/>
                <w:lang w:eastAsia="zh-CN"/>
              </w:rPr>
            </w:pPr>
            <w:r w:rsidRPr="00C83923">
              <w:rPr>
                <w:kern w:val="2"/>
                <w:szCs w:val="28"/>
                <w:lang w:val="en-US" w:eastAsia="zh-CN"/>
              </w:rPr>
              <w:t>0</w:t>
            </w:r>
            <w:r w:rsidRPr="00C83923">
              <w:rPr>
                <w:kern w:val="2"/>
                <w:szCs w:val="28"/>
                <w:lang w:eastAsia="zh-CN"/>
              </w:rPr>
              <w:t xml:space="preserve"> (0,0)</w:t>
            </w:r>
          </w:p>
        </w:tc>
      </w:tr>
      <w:tr w:rsidR="00C83923" w:rsidRPr="00C83923" w14:paraId="1792DA9B" w14:textId="77777777" w:rsidTr="005B1F0D">
        <w:trPr>
          <w:trHeight w:val="454"/>
        </w:trPr>
        <w:tc>
          <w:tcPr>
            <w:tcW w:w="6367" w:type="dxa"/>
            <w:vAlign w:val="center"/>
          </w:tcPr>
          <w:p w14:paraId="5AD2D3C2" w14:textId="77777777" w:rsidR="00C83923" w:rsidRPr="00C83923" w:rsidRDefault="00C83923" w:rsidP="00C83923">
            <w:pPr>
              <w:widowControl w:val="0"/>
              <w:jc w:val="both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>Хроническая болезнь почек 3-й стадии и более (скорость клубочковой фильтрации &lt; 60 мл/мин/1,73 м</w:t>
            </w:r>
            <w:r w:rsidRPr="00C83923">
              <w:rPr>
                <w:kern w:val="2"/>
                <w:szCs w:val="28"/>
                <w:vertAlign w:val="superscript"/>
                <w:lang w:eastAsia="zh-CN"/>
              </w:rPr>
              <w:t>2</w:t>
            </w:r>
            <w:r w:rsidRPr="00C83923">
              <w:rPr>
                <w:kern w:val="2"/>
                <w:szCs w:val="28"/>
                <w:lang w:eastAsia="zh-CN"/>
              </w:rPr>
              <w:t>)</w:t>
            </w:r>
          </w:p>
        </w:tc>
        <w:tc>
          <w:tcPr>
            <w:tcW w:w="3272" w:type="dxa"/>
            <w:vAlign w:val="center"/>
          </w:tcPr>
          <w:p w14:paraId="6512A6B8" w14:textId="77777777" w:rsidR="00C83923" w:rsidRPr="00C83923" w:rsidRDefault="00C83923" w:rsidP="00C83923">
            <w:pPr>
              <w:widowControl w:val="0"/>
              <w:jc w:val="center"/>
              <w:rPr>
                <w:kern w:val="2"/>
                <w:szCs w:val="28"/>
                <w:lang w:eastAsia="zh-CN"/>
              </w:rPr>
            </w:pPr>
            <w:r w:rsidRPr="00C83923">
              <w:rPr>
                <w:kern w:val="2"/>
                <w:szCs w:val="28"/>
                <w:lang w:eastAsia="zh-CN"/>
              </w:rPr>
              <w:t>0 (0,0)</w:t>
            </w:r>
          </w:p>
        </w:tc>
      </w:tr>
    </w:tbl>
    <w:p w14:paraId="0FF3C4E9" w14:textId="77777777" w:rsidR="00C83923" w:rsidRDefault="00C83923" w:rsidP="00C83923">
      <w:pPr>
        <w:jc w:val="both"/>
        <w:rPr>
          <w:rFonts w:eastAsia="MS Mincho"/>
          <w:sz w:val="28"/>
          <w:szCs w:val="28"/>
          <w:lang w:eastAsia="ja-JP"/>
        </w:rPr>
      </w:pPr>
    </w:p>
    <w:p w14:paraId="62718BB2" w14:textId="390927BF" w:rsidR="00DC7B8C" w:rsidRDefault="00DC7B8C" w:rsidP="00C52ED8">
      <w:pPr>
        <w:widowControl w:val="0"/>
        <w:spacing w:line="360" w:lineRule="auto"/>
        <w:ind w:firstLine="709"/>
        <w:jc w:val="both"/>
        <w:rPr>
          <w:rFonts w:eastAsia="SimSun"/>
          <w:i/>
          <w:kern w:val="2"/>
          <w:sz w:val="28"/>
          <w:szCs w:val="28"/>
          <w:lang w:eastAsia="zh-CN"/>
        </w:rPr>
      </w:pPr>
      <w:r w:rsidRPr="00C83923">
        <w:rPr>
          <w:rFonts w:eastAsia="SimSun"/>
          <w:kern w:val="2"/>
          <w:sz w:val="28"/>
          <w:szCs w:val="28"/>
          <w:lang w:eastAsia="zh-CN"/>
        </w:rPr>
        <w:lastRenderedPageBreak/>
        <w:t xml:space="preserve">У 68,9% пациентов проводилась терапия </w:t>
      </w:r>
      <w:proofErr w:type="gramStart"/>
      <w:r w:rsidRPr="00C83923">
        <w:rPr>
          <w:rFonts w:eastAsia="SimSun"/>
          <w:kern w:val="2"/>
          <w:sz w:val="28"/>
          <w:szCs w:val="28"/>
          <w:lang w:eastAsia="zh-CN"/>
        </w:rPr>
        <w:t>сердечно-сосудистыми</w:t>
      </w:r>
      <w:proofErr w:type="gramEnd"/>
      <w:r w:rsidRPr="00C83923">
        <w:rPr>
          <w:rFonts w:eastAsia="SimSun"/>
          <w:kern w:val="2"/>
          <w:sz w:val="28"/>
          <w:szCs w:val="28"/>
          <w:lang w:eastAsia="zh-CN"/>
        </w:rPr>
        <w:t xml:space="preserve"> препар</w:t>
      </w:r>
      <w:r w:rsidRPr="00C83923">
        <w:rPr>
          <w:rFonts w:eastAsia="SimSun"/>
          <w:kern w:val="2"/>
          <w:sz w:val="28"/>
          <w:szCs w:val="28"/>
          <w:lang w:eastAsia="zh-CN"/>
        </w:rPr>
        <w:t>а</w:t>
      </w:r>
      <w:r w:rsidRPr="00C83923">
        <w:rPr>
          <w:rFonts w:eastAsia="SimSun"/>
          <w:kern w:val="2"/>
          <w:sz w:val="28"/>
          <w:szCs w:val="28"/>
          <w:lang w:eastAsia="zh-CN"/>
        </w:rPr>
        <w:t>тами. Значимого изменения уровня АД в динамике не зарегистрировано.</w:t>
      </w:r>
      <w:r w:rsidRPr="00BA3201">
        <w:rPr>
          <w:rFonts w:eastAsia="SimSun"/>
          <w:kern w:val="2"/>
          <w:sz w:val="28"/>
          <w:szCs w:val="28"/>
          <w:lang w:eastAsia="zh-CN"/>
        </w:rPr>
        <w:t xml:space="preserve"> </w:t>
      </w:r>
      <w:r>
        <w:rPr>
          <w:rFonts w:eastAsia="SimSun"/>
          <w:kern w:val="2"/>
          <w:sz w:val="28"/>
          <w:szCs w:val="28"/>
          <w:lang w:eastAsia="zh-CN"/>
        </w:rPr>
        <w:t>Н</w:t>
      </w:r>
      <w:r w:rsidRPr="00C52ED8">
        <w:rPr>
          <w:rFonts w:eastAsia="SimSun"/>
          <w:kern w:val="2"/>
          <w:sz w:val="28"/>
          <w:szCs w:val="28"/>
          <w:lang w:eastAsia="zh-CN"/>
        </w:rPr>
        <w:t xml:space="preserve">а момент включения в исследование </w:t>
      </w:r>
      <w:proofErr w:type="spellStart"/>
      <w:r w:rsidRPr="00C52ED8">
        <w:rPr>
          <w:rFonts w:eastAsia="SimSun"/>
          <w:kern w:val="2"/>
          <w:sz w:val="28"/>
          <w:szCs w:val="28"/>
          <w:lang w:eastAsia="zh-CN"/>
        </w:rPr>
        <w:t>статин</w:t>
      </w:r>
      <w:r>
        <w:rPr>
          <w:rFonts w:eastAsia="SimSun"/>
          <w:kern w:val="2"/>
          <w:sz w:val="28"/>
          <w:szCs w:val="28"/>
          <w:lang w:eastAsia="zh-CN"/>
        </w:rPr>
        <w:t>ы</w:t>
      </w:r>
      <w:proofErr w:type="spellEnd"/>
      <w:r>
        <w:rPr>
          <w:rFonts w:eastAsia="SimSun"/>
          <w:kern w:val="2"/>
          <w:sz w:val="28"/>
          <w:szCs w:val="28"/>
          <w:lang w:eastAsia="zh-CN"/>
        </w:rPr>
        <w:t xml:space="preserve"> принимали</w:t>
      </w:r>
      <w:r w:rsidRPr="00C52ED8">
        <w:rPr>
          <w:rFonts w:eastAsia="SimSun"/>
          <w:kern w:val="2"/>
          <w:sz w:val="28"/>
          <w:szCs w:val="28"/>
          <w:lang w:eastAsia="zh-CN"/>
        </w:rPr>
        <w:t xml:space="preserve"> 4 (5,4%) пациентов. </w:t>
      </w:r>
      <w:proofErr w:type="gramStart"/>
      <w:r>
        <w:rPr>
          <w:rFonts w:eastAsia="SimSun"/>
          <w:kern w:val="2"/>
          <w:sz w:val="28"/>
          <w:szCs w:val="28"/>
          <w:lang w:eastAsia="zh-CN"/>
        </w:rPr>
        <w:t>П</w:t>
      </w:r>
      <w:r>
        <w:rPr>
          <w:rFonts w:eastAsia="SimSun"/>
          <w:kern w:val="2"/>
          <w:sz w:val="28"/>
          <w:szCs w:val="28"/>
          <w:lang w:eastAsia="zh-CN"/>
        </w:rPr>
        <w:t>о</w:t>
      </w:r>
      <w:r>
        <w:rPr>
          <w:rFonts w:eastAsia="SimSun"/>
          <w:kern w:val="2"/>
          <w:sz w:val="28"/>
          <w:szCs w:val="28"/>
          <w:lang w:eastAsia="zh-CN"/>
        </w:rPr>
        <w:t>сле включения в исследование т</w:t>
      </w:r>
      <w:r w:rsidRPr="00C52ED8">
        <w:rPr>
          <w:rFonts w:eastAsia="SimSun"/>
          <w:kern w:val="2"/>
          <w:sz w:val="28"/>
          <w:szCs w:val="28"/>
          <w:lang w:eastAsia="zh-CN"/>
        </w:rPr>
        <w:t>ерапия статинами была рекомендована 63,5% больным ранним РА (47 пациентов с высоким и очень высоким ССР).</w:t>
      </w:r>
      <w:proofErr w:type="gramEnd"/>
      <w:r w:rsidRPr="00C52ED8">
        <w:rPr>
          <w:rFonts w:eastAsia="SimSun"/>
          <w:kern w:val="2"/>
          <w:sz w:val="28"/>
          <w:szCs w:val="28"/>
          <w:lang w:eastAsia="zh-CN"/>
        </w:rPr>
        <w:t xml:space="preserve"> В течение первых 6 месяцев наблюдения </w:t>
      </w:r>
      <w:proofErr w:type="spellStart"/>
      <w:r w:rsidRPr="00C52ED8">
        <w:rPr>
          <w:rFonts w:eastAsia="SimSun"/>
          <w:kern w:val="2"/>
          <w:sz w:val="28"/>
          <w:szCs w:val="28"/>
          <w:lang w:eastAsia="zh-CN"/>
        </w:rPr>
        <w:t>статины</w:t>
      </w:r>
      <w:proofErr w:type="spellEnd"/>
      <w:r w:rsidRPr="00C52ED8">
        <w:rPr>
          <w:rFonts w:eastAsia="SimSun"/>
          <w:kern w:val="2"/>
          <w:sz w:val="28"/>
          <w:szCs w:val="28"/>
          <w:lang w:eastAsia="zh-CN"/>
        </w:rPr>
        <w:t xml:space="preserve"> принимали 25 (33,8%) пациентов. С 6</w:t>
      </w:r>
      <w:r>
        <w:rPr>
          <w:rFonts w:eastAsia="SimSun"/>
          <w:kern w:val="2"/>
          <w:sz w:val="28"/>
          <w:szCs w:val="28"/>
          <w:lang w:eastAsia="zh-CN"/>
        </w:rPr>
        <w:t>-го</w:t>
      </w:r>
      <w:r w:rsidRPr="00C52ED8">
        <w:rPr>
          <w:rFonts w:eastAsia="SimSun"/>
          <w:kern w:val="2"/>
          <w:sz w:val="28"/>
          <w:szCs w:val="28"/>
          <w:lang w:eastAsia="zh-CN"/>
        </w:rPr>
        <w:t xml:space="preserve"> месяца лечения их число увеличилось до 34 (46%) человек (</w:t>
      </w:r>
      <w:proofErr w:type="spellStart"/>
      <w:r w:rsidRPr="00C52ED8">
        <w:rPr>
          <w:rFonts w:eastAsia="SimSun"/>
          <w:kern w:val="2"/>
          <w:sz w:val="28"/>
          <w:szCs w:val="28"/>
          <w:lang w:eastAsia="zh-CN"/>
        </w:rPr>
        <w:t>Ме</w:t>
      </w:r>
      <w:proofErr w:type="spellEnd"/>
      <w:r w:rsidRPr="00C52ED8">
        <w:rPr>
          <w:rFonts w:eastAsia="SimSun"/>
          <w:kern w:val="2"/>
          <w:sz w:val="28"/>
          <w:szCs w:val="28"/>
          <w:lang w:eastAsia="zh-CN"/>
        </w:rPr>
        <w:t xml:space="preserve"> дозы </w:t>
      </w:r>
      <w:proofErr w:type="spellStart"/>
      <w:r w:rsidRPr="00C52ED8">
        <w:rPr>
          <w:rFonts w:eastAsia="SimSun"/>
          <w:kern w:val="2"/>
          <w:sz w:val="28"/>
          <w:szCs w:val="28"/>
          <w:lang w:eastAsia="zh-CN"/>
        </w:rPr>
        <w:t>аторваст</w:t>
      </w:r>
      <w:r w:rsidRPr="00C52ED8">
        <w:rPr>
          <w:rFonts w:eastAsia="SimSun"/>
          <w:kern w:val="2"/>
          <w:sz w:val="28"/>
          <w:szCs w:val="28"/>
          <w:lang w:eastAsia="zh-CN"/>
        </w:rPr>
        <w:t>а</w:t>
      </w:r>
      <w:r w:rsidRPr="00C52ED8">
        <w:rPr>
          <w:rFonts w:eastAsia="SimSun"/>
          <w:kern w:val="2"/>
          <w:sz w:val="28"/>
          <w:szCs w:val="28"/>
          <w:lang w:eastAsia="zh-CN"/>
        </w:rPr>
        <w:t>тина</w:t>
      </w:r>
      <w:proofErr w:type="spellEnd"/>
      <w:r w:rsidRPr="00C52ED8">
        <w:rPr>
          <w:rFonts w:eastAsia="SimSun"/>
          <w:kern w:val="2"/>
          <w:sz w:val="28"/>
          <w:szCs w:val="28"/>
          <w:lang w:eastAsia="zh-CN"/>
        </w:rPr>
        <w:t xml:space="preserve"> и </w:t>
      </w:r>
      <w:proofErr w:type="spellStart"/>
      <w:r w:rsidRPr="00C52ED8">
        <w:rPr>
          <w:rFonts w:eastAsia="SimSun"/>
          <w:kern w:val="2"/>
          <w:sz w:val="28"/>
          <w:szCs w:val="28"/>
          <w:lang w:eastAsia="zh-CN"/>
        </w:rPr>
        <w:t>розувастатина</w:t>
      </w:r>
      <w:proofErr w:type="spellEnd"/>
      <w:r w:rsidRPr="00C52ED8">
        <w:rPr>
          <w:rFonts w:eastAsia="SimSun"/>
          <w:kern w:val="2"/>
          <w:sz w:val="28"/>
          <w:szCs w:val="28"/>
          <w:lang w:eastAsia="zh-CN"/>
        </w:rPr>
        <w:t xml:space="preserve"> 10 мг/сутки). К 18</w:t>
      </w:r>
      <w:r>
        <w:rPr>
          <w:rFonts w:eastAsia="SimSun"/>
          <w:kern w:val="2"/>
          <w:sz w:val="28"/>
          <w:szCs w:val="28"/>
          <w:lang w:eastAsia="zh-CN"/>
        </w:rPr>
        <w:t>-му</w:t>
      </w:r>
      <w:r w:rsidRPr="00C52ED8">
        <w:rPr>
          <w:rFonts w:eastAsia="SimSun"/>
          <w:kern w:val="2"/>
          <w:sz w:val="28"/>
          <w:szCs w:val="28"/>
          <w:lang w:eastAsia="zh-CN"/>
        </w:rPr>
        <w:t xml:space="preserve"> месяцу наблюдения из 47 </w:t>
      </w:r>
      <w:r>
        <w:rPr>
          <w:rFonts w:eastAsia="SimSun"/>
          <w:kern w:val="2"/>
          <w:sz w:val="28"/>
          <w:szCs w:val="28"/>
          <w:lang w:eastAsia="zh-CN"/>
        </w:rPr>
        <w:t>больных РА</w:t>
      </w:r>
      <w:r w:rsidRPr="00C52ED8">
        <w:rPr>
          <w:rFonts w:eastAsia="SimSun"/>
          <w:kern w:val="2"/>
          <w:sz w:val="28"/>
          <w:szCs w:val="28"/>
          <w:lang w:eastAsia="zh-CN"/>
        </w:rPr>
        <w:t xml:space="preserve">, кому был рекомендован прием </w:t>
      </w:r>
      <w:proofErr w:type="spellStart"/>
      <w:r w:rsidRPr="00C52ED8">
        <w:rPr>
          <w:rFonts w:eastAsia="SimSun"/>
          <w:kern w:val="2"/>
          <w:sz w:val="28"/>
          <w:szCs w:val="28"/>
          <w:lang w:eastAsia="zh-CN"/>
        </w:rPr>
        <w:t>статинов</w:t>
      </w:r>
      <w:proofErr w:type="spellEnd"/>
      <w:r w:rsidRPr="00C52ED8">
        <w:rPr>
          <w:rFonts w:eastAsia="SimSun"/>
          <w:kern w:val="2"/>
          <w:sz w:val="28"/>
          <w:szCs w:val="28"/>
          <w:lang w:eastAsia="zh-CN"/>
        </w:rPr>
        <w:t>, 32%</w:t>
      </w:r>
      <w:r>
        <w:rPr>
          <w:rFonts w:eastAsia="SimSun"/>
          <w:kern w:val="2"/>
          <w:sz w:val="28"/>
          <w:szCs w:val="28"/>
          <w:lang w:eastAsia="zh-CN"/>
        </w:rPr>
        <w:t xml:space="preserve"> пациентов</w:t>
      </w:r>
      <w:r w:rsidRPr="00C52ED8">
        <w:rPr>
          <w:rFonts w:eastAsia="SimSun"/>
          <w:kern w:val="2"/>
          <w:sz w:val="28"/>
          <w:szCs w:val="28"/>
          <w:lang w:eastAsia="zh-CN"/>
        </w:rPr>
        <w:t xml:space="preserve"> их не принимали.</w:t>
      </w:r>
    </w:p>
    <w:p w14:paraId="646D6ADC" w14:textId="00B78D9B" w:rsidR="00C52ED8" w:rsidRPr="00C52ED8" w:rsidRDefault="00C52ED8" w:rsidP="00C52ED8">
      <w:pPr>
        <w:widowControl w:val="0"/>
        <w:spacing w:line="360" w:lineRule="auto"/>
        <w:ind w:firstLine="709"/>
        <w:jc w:val="both"/>
        <w:rPr>
          <w:rFonts w:eastAsia="SimSun"/>
          <w:bCs/>
          <w:kern w:val="2"/>
          <w:sz w:val="28"/>
          <w:szCs w:val="28"/>
          <w:lang w:eastAsia="zh-CN"/>
        </w:rPr>
      </w:pPr>
      <w:r w:rsidRPr="00C52ED8">
        <w:rPr>
          <w:rFonts w:eastAsia="SimSun"/>
          <w:i/>
          <w:kern w:val="2"/>
          <w:sz w:val="28"/>
          <w:szCs w:val="28"/>
          <w:lang w:eastAsia="zh-CN"/>
        </w:rPr>
        <w:t>АСА у больных ранним РА до назначения терапии БПВП.</w:t>
      </w:r>
      <w:r w:rsidRPr="00C52ED8">
        <w:rPr>
          <w:rFonts w:eastAsia="SimSun"/>
          <w:b/>
          <w:kern w:val="2"/>
          <w:sz w:val="28"/>
          <w:szCs w:val="28"/>
          <w:lang w:eastAsia="zh-CN"/>
        </w:rPr>
        <w:t xml:space="preserve"> 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 xml:space="preserve">Исходно среди больных ранним РА </w:t>
      </w:r>
      <w:proofErr w:type="spellStart"/>
      <w:r w:rsidRPr="00C52ED8">
        <w:rPr>
          <w:rFonts w:eastAsia="SimSun"/>
          <w:bCs/>
          <w:kern w:val="2"/>
          <w:sz w:val="28"/>
          <w:szCs w:val="28"/>
          <w:lang w:eastAsia="zh-CN"/>
        </w:rPr>
        <w:t>Ме</w:t>
      </w:r>
      <w:proofErr w:type="spellEnd"/>
      <w:r w:rsidRPr="00C52ED8">
        <w:rPr>
          <w:rFonts w:eastAsia="SimSun"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Pr="00C52ED8">
        <w:rPr>
          <w:rFonts w:eastAsia="SimSun"/>
          <w:bCs/>
          <w:kern w:val="2"/>
          <w:sz w:val="28"/>
          <w:szCs w:val="28"/>
          <w:lang w:eastAsia="zh-CN"/>
        </w:rPr>
        <w:t>ТИМмакс</w:t>
      </w:r>
      <w:proofErr w:type="spellEnd"/>
      <w:r w:rsidRPr="00C52ED8">
        <w:rPr>
          <w:rFonts w:eastAsia="SimSun"/>
          <w:bCs/>
          <w:kern w:val="2"/>
          <w:sz w:val="28"/>
          <w:szCs w:val="28"/>
          <w:lang w:eastAsia="zh-CN"/>
        </w:rPr>
        <w:t xml:space="preserve"> СА находилась на верхней границе нормал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>ь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 xml:space="preserve">ных значений (слева </w:t>
      </w:r>
      <w:r w:rsidR="00631527">
        <w:rPr>
          <w:rFonts w:eastAsia="SimSun"/>
          <w:bCs/>
          <w:kern w:val="2"/>
          <w:sz w:val="28"/>
          <w:szCs w:val="28"/>
          <w:lang w:eastAsia="zh-CN"/>
        </w:rPr>
        <w:t xml:space="preserve">– </w:t>
      </w:r>
      <w:r w:rsidRPr="00C52ED8">
        <w:rPr>
          <w:rFonts w:eastAsia="SimSun"/>
          <w:kern w:val="2"/>
          <w:sz w:val="28"/>
          <w:szCs w:val="28"/>
          <w:lang w:eastAsia="zh-CN"/>
        </w:rPr>
        <w:t>0,90 [0,76;</w:t>
      </w:r>
      <w:r w:rsidR="00631527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C52ED8">
        <w:rPr>
          <w:rFonts w:eastAsia="SimSun"/>
          <w:kern w:val="2"/>
          <w:sz w:val="28"/>
          <w:szCs w:val="28"/>
          <w:lang w:eastAsia="zh-CN"/>
        </w:rPr>
        <w:t>1,00] мм; справа</w:t>
      </w:r>
      <w:r w:rsidR="00631527">
        <w:rPr>
          <w:rFonts w:eastAsia="SimSun"/>
          <w:kern w:val="2"/>
          <w:sz w:val="28"/>
          <w:szCs w:val="28"/>
          <w:lang w:eastAsia="zh-CN"/>
        </w:rPr>
        <w:t xml:space="preserve"> –</w:t>
      </w:r>
      <w:r w:rsidRPr="00C52ED8">
        <w:rPr>
          <w:rFonts w:eastAsia="SimSun"/>
          <w:kern w:val="2"/>
          <w:sz w:val="28"/>
          <w:szCs w:val="28"/>
          <w:lang w:eastAsia="zh-CN"/>
        </w:rPr>
        <w:t xml:space="preserve"> 0,85 [0,73;</w:t>
      </w:r>
      <w:r w:rsidR="00631527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C52ED8">
        <w:rPr>
          <w:rFonts w:eastAsia="SimSun"/>
          <w:kern w:val="2"/>
          <w:sz w:val="28"/>
          <w:szCs w:val="28"/>
          <w:lang w:eastAsia="zh-CN"/>
        </w:rPr>
        <w:t>0,94] мм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>), уто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>л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 xml:space="preserve">щение комплекса интима-медиа СА выявлено у </w:t>
      </w:r>
      <w:r w:rsidRPr="00C52ED8">
        <w:rPr>
          <w:rFonts w:eastAsia="SimSun"/>
          <w:kern w:val="2"/>
          <w:sz w:val="28"/>
          <w:szCs w:val="28"/>
          <w:lang w:eastAsia="zh-CN"/>
        </w:rPr>
        <w:t>38 (51,4%) пациентов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>, из них двое были моложе 45 лет. У больных ранним РА (</w:t>
      </w:r>
      <w:r w:rsidRPr="00C52ED8">
        <w:rPr>
          <w:rFonts w:eastAsia="SimSun"/>
          <w:bCs/>
          <w:kern w:val="2"/>
          <w:sz w:val="28"/>
          <w:szCs w:val="28"/>
          <w:lang w:val="en-US" w:eastAsia="zh-CN"/>
        </w:rPr>
        <w:t>n</w:t>
      </w:r>
      <w:r w:rsidR="00631527">
        <w:rPr>
          <w:rFonts w:eastAsia="SimSun"/>
          <w:bCs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>=</w:t>
      </w:r>
      <w:r w:rsidR="00631527">
        <w:rPr>
          <w:rFonts w:eastAsia="SimSun"/>
          <w:bCs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 xml:space="preserve">74) АСА выявлен у 41 (55,4%) пациента, из них трое были моложе 45 лет. Случаев АСА со </w:t>
      </w:r>
      <w:proofErr w:type="spellStart"/>
      <w:r w:rsidRPr="00C52ED8">
        <w:rPr>
          <w:rFonts w:eastAsia="SimSun"/>
          <w:bCs/>
          <w:kern w:val="2"/>
          <w:sz w:val="28"/>
          <w:szCs w:val="28"/>
          <w:lang w:eastAsia="zh-CN"/>
        </w:rPr>
        <w:t>стенозир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>о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>ванием</w:t>
      </w:r>
      <w:proofErr w:type="spellEnd"/>
      <w:r w:rsidRPr="00C52ED8">
        <w:rPr>
          <w:rFonts w:eastAsia="SimSun"/>
          <w:bCs/>
          <w:kern w:val="2"/>
          <w:sz w:val="28"/>
          <w:szCs w:val="28"/>
          <w:lang w:eastAsia="zh-CN"/>
        </w:rPr>
        <w:t xml:space="preserve"> просвета артерии на 50% и более не зарегистрировано</w:t>
      </w:r>
      <w:r w:rsidRPr="00C52ED8">
        <w:rPr>
          <w:rFonts w:eastAsia="SimSun"/>
          <w:kern w:val="2"/>
          <w:sz w:val="28"/>
          <w:szCs w:val="28"/>
          <w:lang w:eastAsia="zh-CN"/>
        </w:rPr>
        <w:t xml:space="preserve">. Частота случаев увеличения ТИМ среди больных ранним РА значительно превышает таковую в российской популяции (51,4% и 5% соответственно) при сопоставимой частоте АСА (55,4% и 59% соответственно) </w:t>
      </w:r>
      <w:r w:rsidR="00631527">
        <w:rPr>
          <w:rFonts w:eastAsia="SimSun"/>
          <w:kern w:val="2"/>
          <w:sz w:val="28"/>
          <w:szCs w:val="28"/>
          <w:lang w:eastAsia="zh-CN"/>
        </w:rPr>
        <w:t>(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>Бойцов С.</w:t>
      </w:r>
      <w:r w:rsidR="00631527">
        <w:rPr>
          <w:rFonts w:eastAsia="SimSun"/>
          <w:bCs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>А., 2012</w:t>
      </w:r>
      <w:r w:rsidR="00631527">
        <w:rPr>
          <w:rFonts w:eastAsia="SimSun"/>
          <w:bCs/>
          <w:kern w:val="2"/>
          <w:sz w:val="28"/>
          <w:szCs w:val="28"/>
          <w:lang w:eastAsia="zh-CN"/>
        </w:rPr>
        <w:t>)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>.</w:t>
      </w:r>
    </w:p>
    <w:p w14:paraId="54A95FF9" w14:textId="5B85F5BE" w:rsidR="00C52ED8" w:rsidRPr="00C52ED8" w:rsidRDefault="00C52ED8" w:rsidP="00C52ED8">
      <w:pPr>
        <w:widowControl w:val="0"/>
        <w:spacing w:line="360" w:lineRule="auto"/>
        <w:ind w:firstLine="709"/>
        <w:jc w:val="both"/>
        <w:rPr>
          <w:rFonts w:eastAsia="SimSun"/>
          <w:spacing w:val="-4"/>
          <w:kern w:val="2"/>
          <w:sz w:val="28"/>
          <w:szCs w:val="28"/>
          <w:lang w:eastAsia="zh-CN"/>
        </w:rPr>
      </w:pPr>
      <w:r w:rsidRPr="00C52ED8">
        <w:rPr>
          <w:rFonts w:eastAsia="SimSun"/>
          <w:i/>
          <w:spacing w:val="-4"/>
          <w:kern w:val="2"/>
          <w:sz w:val="28"/>
          <w:szCs w:val="28"/>
          <w:lang w:eastAsia="zh-CN"/>
        </w:rPr>
        <w:t>ККА у больных ранним РА до назначения терапии БПВП.</w:t>
      </w:r>
      <w:r w:rsidRPr="00C52ED8">
        <w:rPr>
          <w:rFonts w:eastAsia="SimSun"/>
          <w:b/>
          <w:spacing w:val="-4"/>
          <w:kern w:val="2"/>
          <w:sz w:val="28"/>
          <w:szCs w:val="28"/>
          <w:lang w:eastAsia="zh-CN"/>
        </w:rPr>
        <w:t xml:space="preserve"> 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Среди пациентов с ранним РА (n</w:t>
      </w:r>
      <w:r w:rsidR="00631527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=</w:t>
      </w:r>
      <w:r w:rsidR="00631527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74) ККА был выявлен у 34 (46%). Ни у одного пациента моложе 45 лет (n</w:t>
      </w:r>
      <w:r w:rsidR="00631527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=</w:t>
      </w:r>
      <w:r w:rsidR="00631527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16) ККА не обнаружено. Доля пациентов с КИ</w:t>
      </w:r>
      <w:r w:rsidR="00631527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&gt;</w:t>
      </w:r>
      <w:r w:rsidR="00631527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0 среди больных РА старше 45 лет (n</w:t>
      </w:r>
      <w:r w:rsidR="00631527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=</w:t>
      </w:r>
      <w:r w:rsidR="00631527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58, </w:t>
      </w:r>
      <w:proofErr w:type="spellStart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Ме</w:t>
      </w:r>
      <w:proofErr w:type="spellEnd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 возраста 57</w:t>
      </w:r>
      <w:r w:rsidR="00631527">
        <w:rPr>
          <w:rFonts w:eastAsia="SimSun"/>
          <w:spacing w:val="-4"/>
          <w:kern w:val="2"/>
          <w:sz w:val="28"/>
          <w:szCs w:val="28"/>
          <w:lang w:eastAsia="zh-CN"/>
        </w:rPr>
        <w:t xml:space="preserve"> 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лет) составила 59% (</w:t>
      </w:r>
      <w:proofErr w:type="spellStart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Ме</w:t>
      </w:r>
      <w:proofErr w:type="spellEnd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 КИ=77 [36;</w:t>
      </w:r>
      <w:r w:rsidR="00631527">
        <w:rPr>
          <w:rFonts w:eastAsia="SimSun"/>
          <w:spacing w:val="-4"/>
          <w:kern w:val="2"/>
          <w:sz w:val="28"/>
          <w:szCs w:val="28"/>
          <w:lang w:eastAsia="zh-CN"/>
        </w:rPr>
        <w:t xml:space="preserve"> 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304] </w:t>
      </w:r>
      <w:proofErr w:type="spellStart"/>
      <w:proofErr w:type="gramStart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Ед</w:t>
      </w:r>
      <w:proofErr w:type="spellEnd"/>
      <w:proofErr w:type="gramEnd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; </w:t>
      </w:r>
      <w:proofErr w:type="spellStart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Ме</w:t>
      </w:r>
      <w:proofErr w:type="spellEnd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 </w:t>
      </w:r>
      <w:proofErr w:type="spellStart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Са</w:t>
      </w:r>
      <w:proofErr w:type="spellEnd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 массы=8 [4;</w:t>
      </w:r>
      <w:r w:rsidR="00631527">
        <w:rPr>
          <w:rFonts w:eastAsia="SimSun"/>
          <w:spacing w:val="-4"/>
          <w:kern w:val="2"/>
          <w:sz w:val="28"/>
          <w:szCs w:val="28"/>
          <w:lang w:eastAsia="zh-CN"/>
        </w:rPr>
        <w:t xml:space="preserve"> 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43] мг; </w:t>
      </w:r>
      <w:proofErr w:type="spellStart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Ме</w:t>
      </w:r>
      <w:proofErr w:type="spellEnd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 </w:t>
      </w:r>
      <w:proofErr w:type="spellStart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Са</w:t>
      </w:r>
      <w:proofErr w:type="spellEnd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 объема=31 [10;</w:t>
      </w:r>
      <w:r w:rsidR="00631527">
        <w:rPr>
          <w:rFonts w:eastAsia="SimSun"/>
          <w:spacing w:val="-4"/>
          <w:kern w:val="2"/>
          <w:sz w:val="28"/>
          <w:szCs w:val="28"/>
          <w:lang w:eastAsia="zh-CN"/>
        </w:rPr>
        <w:t xml:space="preserve"> 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118] мм</w:t>
      </w:r>
      <w:r w:rsidRPr="00C52ED8">
        <w:rPr>
          <w:rFonts w:eastAsia="SimSun"/>
          <w:spacing w:val="-4"/>
          <w:kern w:val="2"/>
          <w:sz w:val="28"/>
          <w:szCs w:val="28"/>
          <w:vertAlign w:val="superscript"/>
          <w:lang w:eastAsia="zh-CN"/>
        </w:rPr>
        <w:t>3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). Среди пациентов с РА старше 45 лет </w:t>
      </w:r>
      <w:proofErr w:type="gramStart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без</w:t>
      </w:r>
      <w:proofErr w:type="gramEnd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 </w:t>
      </w:r>
      <w:proofErr w:type="gramStart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ИБС</w:t>
      </w:r>
      <w:proofErr w:type="gramEnd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 (бессимптомные) частота ККА составила 48%, у пациентов с ИБС – 100%. В исследовании </w:t>
      </w:r>
      <w:proofErr w:type="spellStart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Chung</w:t>
      </w:r>
      <w:proofErr w:type="spellEnd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 C.P. и </w:t>
      </w:r>
      <w:proofErr w:type="spellStart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соавт</w:t>
      </w:r>
      <w:proofErr w:type="spellEnd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. (2005</w:t>
      </w:r>
      <w:r w:rsidR="00DE0261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г.), в которое в том числе включались пациенты с ИБС, ККА был диагностирован у 42,9% больных ранним РА. Различия в частоте ККА могут быть связаны с более неблагоприятным </w:t>
      </w:r>
      <w:proofErr w:type="spellStart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имм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у</w:t>
      </w:r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>новоспалительным</w:t>
      </w:r>
      <w:proofErr w:type="spellEnd"/>
      <w:r w:rsidRPr="00C52ED8">
        <w:rPr>
          <w:rFonts w:eastAsia="SimSun"/>
          <w:spacing w:val="-4"/>
          <w:kern w:val="2"/>
          <w:sz w:val="28"/>
          <w:szCs w:val="28"/>
          <w:lang w:eastAsia="zh-CN"/>
        </w:rPr>
        <w:t xml:space="preserve"> статусом больных РА, включенных в наше исследование и с тем, что обследованные нами пациенты были старше.</w:t>
      </w:r>
    </w:p>
    <w:p w14:paraId="00D3BC70" w14:textId="0A4479E5" w:rsidR="00C52ED8" w:rsidRPr="00C52ED8" w:rsidRDefault="00C52ED8" w:rsidP="00C52ED8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52ED8">
        <w:rPr>
          <w:rFonts w:eastAsia="SimSun"/>
          <w:kern w:val="2"/>
          <w:sz w:val="28"/>
          <w:szCs w:val="28"/>
          <w:lang w:eastAsia="zh-CN"/>
        </w:rPr>
        <w:lastRenderedPageBreak/>
        <w:t xml:space="preserve">Среди больных ранним РА с исходным ККА у 25 (73,5%) пациентов КИ был выше 75 перцентиля поло-возрастных </w:t>
      </w:r>
      <w:proofErr w:type="spellStart"/>
      <w:r w:rsidRPr="00C52ED8">
        <w:rPr>
          <w:rFonts w:eastAsia="SimSun"/>
          <w:kern w:val="2"/>
          <w:sz w:val="28"/>
          <w:szCs w:val="28"/>
          <w:lang w:eastAsia="zh-CN"/>
        </w:rPr>
        <w:t>референсных</w:t>
      </w:r>
      <w:proofErr w:type="spellEnd"/>
      <w:r w:rsidRPr="00C52ED8">
        <w:rPr>
          <w:rFonts w:eastAsia="SimSun"/>
          <w:kern w:val="2"/>
          <w:sz w:val="28"/>
          <w:szCs w:val="28"/>
          <w:lang w:eastAsia="zh-CN"/>
        </w:rPr>
        <w:t xml:space="preserve"> значений для общей популяции, у 8 (23,5%) – более 300</w:t>
      </w:r>
      <w:proofErr w:type="gramStart"/>
      <w:r w:rsidRPr="00C52ED8">
        <w:rPr>
          <w:rFonts w:eastAsia="SimSun"/>
          <w:kern w:val="2"/>
          <w:sz w:val="28"/>
          <w:szCs w:val="28"/>
          <w:lang w:eastAsia="zh-CN"/>
        </w:rPr>
        <w:t xml:space="preserve"> Е</w:t>
      </w:r>
      <w:proofErr w:type="gramEnd"/>
      <w:r w:rsidRPr="00C52ED8">
        <w:rPr>
          <w:rFonts w:eastAsia="SimSun"/>
          <w:kern w:val="2"/>
          <w:sz w:val="28"/>
          <w:szCs w:val="28"/>
          <w:lang w:eastAsia="zh-CN"/>
        </w:rPr>
        <w:t>д. У пациентов с ИБС коронарный возраст был выше, чем у бессимптомных пациентов с ККА, в обеих подгруппах он на 12 и 9 лет, соответственно, превышал фактический (p</w:t>
      </w:r>
      <w:r w:rsidR="00DE0261">
        <w:rPr>
          <w:rFonts w:eastAsia="SimSun"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kern w:val="2"/>
          <w:sz w:val="28"/>
          <w:szCs w:val="28"/>
          <w:lang w:eastAsia="zh-CN"/>
        </w:rPr>
        <w:t>&lt;</w:t>
      </w:r>
      <w:r w:rsidR="00DE0261">
        <w:rPr>
          <w:rFonts w:eastAsia="SimSun"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kern w:val="2"/>
          <w:sz w:val="28"/>
          <w:szCs w:val="28"/>
          <w:lang w:eastAsia="zh-CN"/>
        </w:rPr>
        <w:t>0,05).</w:t>
      </w:r>
    </w:p>
    <w:p w14:paraId="20EC46DF" w14:textId="054FA302" w:rsidR="00462E89" w:rsidRPr="00C52ED8" w:rsidRDefault="00C52ED8" w:rsidP="00462E89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52ED8">
        <w:rPr>
          <w:rFonts w:eastAsia="SimSun"/>
          <w:i/>
          <w:kern w:val="2"/>
          <w:sz w:val="28"/>
          <w:szCs w:val="28"/>
          <w:lang w:eastAsia="zh-CN"/>
        </w:rPr>
        <w:t>Влияние результатов дуплексного сканирования СА и исследования ККА методом МСКТ на стратификацию ССР у больных ранним РА.</w:t>
      </w:r>
      <w:r w:rsidRPr="00C52ED8">
        <w:rPr>
          <w:rFonts w:eastAsia="SimSun"/>
          <w:b/>
          <w:kern w:val="2"/>
          <w:sz w:val="28"/>
          <w:szCs w:val="28"/>
          <w:lang w:eastAsia="zh-CN"/>
        </w:rPr>
        <w:t xml:space="preserve"> </w:t>
      </w:r>
      <w:r w:rsidRPr="00C52ED8">
        <w:rPr>
          <w:rFonts w:eastAsia="SimSun"/>
          <w:kern w:val="2"/>
          <w:sz w:val="28"/>
          <w:szCs w:val="28"/>
          <w:lang w:eastAsia="zh-CN"/>
        </w:rPr>
        <w:t>После страт</w:t>
      </w:r>
      <w:r w:rsidRPr="00C52ED8">
        <w:rPr>
          <w:rFonts w:eastAsia="SimSun"/>
          <w:kern w:val="2"/>
          <w:sz w:val="28"/>
          <w:szCs w:val="28"/>
          <w:lang w:eastAsia="zh-CN"/>
        </w:rPr>
        <w:t>и</w:t>
      </w:r>
      <w:r w:rsidRPr="00C52ED8">
        <w:rPr>
          <w:rFonts w:eastAsia="SimSun"/>
          <w:kern w:val="2"/>
          <w:sz w:val="28"/>
          <w:szCs w:val="28"/>
          <w:lang w:eastAsia="zh-CN"/>
        </w:rPr>
        <w:t xml:space="preserve">фикации ССР по шкале </w:t>
      </w:r>
      <w:r w:rsidRPr="00C52ED8">
        <w:rPr>
          <w:rFonts w:eastAsia="SimSun"/>
          <w:kern w:val="2"/>
          <w:sz w:val="28"/>
          <w:szCs w:val="28"/>
          <w:lang w:val="en-US" w:eastAsia="zh-CN"/>
        </w:rPr>
        <w:t>mSCORE</w:t>
      </w:r>
      <w:r w:rsidRPr="00C52ED8">
        <w:rPr>
          <w:rFonts w:eastAsia="SimSun"/>
          <w:kern w:val="2"/>
          <w:sz w:val="28"/>
          <w:szCs w:val="28"/>
          <w:lang w:eastAsia="zh-CN"/>
        </w:rPr>
        <w:t xml:space="preserve"> и учета анамнеза ИБС, СД</w:t>
      </w:r>
      <w:r w:rsidR="00254215">
        <w:rPr>
          <w:rFonts w:eastAsia="SimSun"/>
          <w:kern w:val="2"/>
          <w:sz w:val="28"/>
          <w:szCs w:val="28"/>
          <w:lang w:eastAsia="zh-CN"/>
        </w:rPr>
        <w:t>,</w:t>
      </w:r>
      <w:r w:rsidRPr="00C52ED8">
        <w:rPr>
          <w:rFonts w:eastAsia="SimSun"/>
          <w:kern w:val="2"/>
          <w:sz w:val="28"/>
          <w:szCs w:val="28"/>
          <w:lang w:eastAsia="zh-CN"/>
        </w:rPr>
        <w:t xml:space="preserve"> большинство включенных в исследование больных ранним РА (67,5%) отнесены к категории низкого и среднего ССР (</w:t>
      </w:r>
      <w:r w:rsidR="00DE0261">
        <w:rPr>
          <w:rFonts w:eastAsia="SimSun"/>
          <w:kern w:val="2"/>
          <w:sz w:val="28"/>
          <w:szCs w:val="28"/>
          <w:lang w:eastAsia="zh-CN"/>
        </w:rPr>
        <w:t xml:space="preserve">Рисунок </w:t>
      </w:r>
      <w:r w:rsidRPr="00C52ED8">
        <w:rPr>
          <w:rFonts w:eastAsia="SimSun"/>
          <w:kern w:val="2"/>
          <w:sz w:val="28"/>
          <w:szCs w:val="28"/>
          <w:lang w:eastAsia="zh-CN"/>
        </w:rPr>
        <w:t>1а). После проведения дуплексного сканир</w:t>
      </w:r>
      <w:r w:rsidRPr="00C52ED8">
        <w:rPr>
          <w:rFonts w:eastAsia="SimSun"/>
          <w:kern w:val="2"/>
          <w:sz w:val="28"/>
          <w:szCs w:val="28"/>
          <w:lang w:eastAsia="zh-CN"/>
        </w:rPr>
        <w:t>о</w:t>
      </w:r>
      <w:r w:rsidRPr="00C52ED8">
        <w:rPr>
          <w:rFonts w:eastAsia="SimSun"/>
          <w:kern w:val="2"/>
          <w:sz w:val="28"/>
          <w:szCs w:val="28"/>
          <w:lang w:eastAsia="zh-CN"/>
        </w:rPr>
        <w:t>вания СА и исследования ККА 25 пациентов были переведены в категорию в</w:t>
      </w:r>
      <w:r w:rsidRPr="00C52ED8">
        <w:rPr>
          <w:rFonts w:eastAsia="SimSun"/>
          <w:kern w:val="2"/>
          <w:sz w:val="28"/>
          <w:szCs w:val="28"/>
          <w:lang w:eastAsia="zh-CN"/>
        </w:rPr>
        <w:t>ы</w:t>
      </w:r>
      <w:r w:rsidRPr="00C52ED8">
        <w:rPr>
          <w:rFonts w:eastAsia="SimSun"/>
          <w:kern w:val="2"/>
          <w:sz w:val="28"/>
          <w:szCs w:val="28"/>
          <w:lang w:eastAsia="zh-CN"/>
        </w:rPr>
        <w:t>сокого ССР (</w:t>
      </w:r>
      <w:r w:rsidR="00DE0261">
        <w:rPr>
          <w:rFonts w:eastAsia="SimSun"/>
          <w:kern w:val="2"/>
          <w:sz w:val="28"/>
          <w:szCs w:val="28"/>
          <w:lang w:eastAsia="zh-CN"/>
        </w:rPr>
        <w:t xml:space="preserve">Рисунок </w:t>
      </w:r>
      <w:r w:rsidRPr="00C52ED8">
        <w:rPr>
          <w:rFonts w:eastAsia="SimSun"/>
          <w:kern w:val="2"/>
          <w:sz w:val="28"/>
          <w:szCs w:val="28"/>
          <w:lang w:eastAsia="zh-CN"/>
        </w:rPr>
        <w:t>1б и 1в).</w:t>
      </w:r>
      <w:r w:rsidR="00462E89" w:rsidRPr="00462E89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462E89" w:rsidRPr="00C52ED8">
        <w:rPr>
          <w:rFonts w:eastAsia="SimSun"/>
          <w:kern w:val="2"/>
          <w:sz w:val="28"/>
          <w:szCs w:val="28"/>
          <w:lang w:eastAsia="zh-CN"/>
        </w:rPr>
        <w:t xml:space="preserve">Таким образом, после применения шкалы </w:t>
      </w:r>
      <w:r w:rsidR="00462E89" w:rsidRPr="00C52ED8">
        <w:rPr>
          <w:rFonts w:eastAsia="SimSun"/>
          <w:kern w:val="2"/>
          <w:sz w:val="28"/>
          <w:szCs w:val="28"/>
          <w:lang w:val="en-US" w:eastAsia="zh-CN"/>
        </w:rPr>
        <w:t>mSCORE</w:t>
      </w:r>
      <w:r w:rsidR="00462E89" w:rsidRPr="00C52ED8">
        <w:rPr>
          <w:rFonts w:eastAsia="SimSun"/>
          <w:kern w:val="2"/>
          <w:sz w:val="28"/>
          <w:szCs w:val="28"/>
          <w:lang w:eastAsia="zh-CN"/>
        </w:rPr>
        <w:t xml:space="preserve"> и учета анамнеза ССР был недооценен в 34% случаев. Среди пацие</w:t>
      </w:r>
      <w:r w:rsidR="00462E89" w:rsidRPr="00C52ED8">
        <w:rPr>
          <w:rFonts w:eastAsia="SimSun"/>
          <w:kern w:val="2"/>
          <w:sz w:val="28"/>
          <w:szCs w:val="28"/>
          <w:lang w:eastAsia="zh-CN"/>
        </w:rPr>
        <w:t>н</w:t>
      </w:r>
      <w:r w:rsidR="00462E89" w:rsidRPr="00C52ED8">
        <w:rPr>
          <w:rFonts w:eastAsia="SimSun"/>
          <w:kern w:val="2"/>
          <w:sz w:val="28"/>
          <w:szCs w:val="28"/>
          <w:lang w:eastAsia="zh-CN"/>
        </w:rPr>
        <w:t xml:space="preserve">тов без ССЗ применение шкалы mSCORE недооценило ССР в 44% (у 25 из 57 пациентов). Частота </w:t>
      </w:r>
      <w:proofErr w:type="spellStart"/>
      <w:r w:rsidR="00462E89" w:rsidRPr="00C52ED8">
        <w:rPr>
          <w:rFonts w:eastAsia="SimSun"/>
          <w:kern w:val="2"/>
          <w:sz w:val="28"/>
          <w:szCs w:val="28"/>
          <w:lang w:eastAsia="zh-CN"/>
        </w:rPr>
        <w:t>реклассификации</w:t>
      </w:r>
      <w:proofErr w:type="spellEnd"/>
      <w:r w:rsidR="00462E89" w:rsidRPr="00C52ED8">
        <w:rPr>
          <w:rFonts w:eastAsia="SimSun"/>
          <w:kern w:val="2"/>
          <w:sz w:val="28"/>
          <w:szCs w:val="28"/>
          <w:lang w:eastAsia="zh-CN"/>
        </w:rPr>
        <w:t xml:space="preserve"> пациентов в группу </w:t>
      </w:r>
      <w:proofErr w:type="gramStart"/>
      <w:r w:rsidR="00462E89" w:rsidRPr="00C52ED8">
        <w:rPr>
          <w:rFonts w:eastAsia="SimSun"/>
          <w:kern w:val="2"/>
          <w:sz w:val="28"/>
          <w:szCs w:val="28"/>
          <w:lang w:eastAsia="zh-CN"/>
        </w:rPr>
        <w:t>высокого</w:t>
      </w:r>
      <w:proofErr w:type="gramEnd"/>
      <w:r w:rsidR="00462E89" w:rsidRPr="00C52ED8">
        <w:rPr>
          <w:rFonts w:eastAsia="SimSun"/>
          <w:kern w:val="2"/>
          <w:sz w:val="28"/>
          <w:szCs w:val="28"/>
          <w:lang w:eastAsia="zh-CN"/>
        </w:rPr>
        <w:t xml:space="preserve"> ССР при дуплексном сканировании СА выше, чем при исследовании ККА (</w:t>
      </w:r>
      <w:r w:rsidR="00462E89" w:rsidRPr="00C52ED8">
        <w:rPr>
          <w:rFonts w:eastAsia="SimSun"/>
          <w:kern w:val="2"/>
          <w:sz w:val="28"/>
          <w:szCs w:val="28"/>
          <w:lang w:val="en-US" w:eastAsia="zh-CN"/>
        </w:rPr>
        <w:t>p</w:t>
      </w:r>
      <w:r w:rsidR="00462E89">
        <w:rPr>
          <w:rFonts w:eastAsia="SimSun"/>
          <w:kern w:val="2"/>
          <w:sz w:val="28"/>
          <w:szCs w:val="28"/>
          <w:lang w:eastAsia="zh-CN"/>
        </w:rPr>
        <w:t> </w:t>
      </w:r>
      <w:r w:rsidR="00462E89" w:rsidRPr="00C52ED8">
        <w:rPr>
          <w:rFonts w:eastAsia="SimSun"/>
          <w:kern w:val="2"/>
          <w:sz w:val="28"/>
          <w:szCs w:val="28"/>
          <w:lang w:eastAsia="zh-CN"/>
        </w:rPr>
        <w:t>=</w:t>
      </w:r>
      <w:r w:rsidR="00462E89">
        <w:rPr>
          <w:rFonts w:eastAsia="SimSun"/>
          <w:kern w:val="2"/>
          <w:sz w:val="28"/>
          <w:szCs w:val="28"/>
          <w:lang w:eastAsia="zh-CN"/>
        </w:rPr>
        <w:t> </w:t>
      </w:r>
      <w:r w:rsidR="00462E89" w:rsidRPr="00C52ED8">
        <w:rPr>
          <w:rFonts w:eastAsia="SimSun"/>
          <w:kern w:val="2"/>
          <w:sz w:val="28"/>
          <w:szCs w:val="28"/>
          <w:lang w:eastAsia="zh-CN"/>
        </w:rPr>
        <w:t>0,059). Проведение дуплексного сканирования СА и исследования ККА привело к ув</w:t>
      </w:r>
      <w:r w:rsidR="00462E89" w:rsidRPr="00C52ED8">
        <w:rPr>
          <w:rFonts w:eastAsia="SimSun"/>
          <w:kern w:val="2"/>
          <w:sz w:val="28"/>
          <w:szCs w:val="28"/>
          <w:lang w:eastAsia="zh-CN"/>
        </w:rPr>
        <w:t>е</w:t>
      </w:r>
      <w:r w:rsidR="00462E89" w:rsidRPr="00C52ED8">
        <w:rPr>
          <w:rFonts w:eastAsia="SimSun"/>
          <w:kern w:val="2"/>
          <w:sz w:val="28"/>
          <w:szCs w:val="28"/>
          <w:lang w:eastAsia="zh-CN"/>
        </w:rPr>
        <w:t xml:space="preserve">личению в 6 раз доли пациентов с абсолютными показаниями к назначению </w:t>
      </w:r>
      <w:proofErr w:type="spellStart"/>
      <w:r w:rsidR="00462E89" w:rsidRPr="00C52ED8">
        <w:rPr>
          <w:rFonts w:eastAsia="SimSun"/>
          <w:kern w:val="2"/>
          <w:sz w:val="28"/>
          <w:szCs w:val="28"/>
          <w:lang w:eastAsia="zh-CN"/>
        </w:rPr>
        <w:t>статинов</w:t>
      </w:r>
      <w:proofErr w:type="spellEnd"/>
      <w:r w:rsidR="00462E89" w:rsidRPr="00C52ED8">
        <w:rPr>
          <w:rFonts w:eastAsia="SimSun"/>
          <w:kern w:val="2"/>
          <w:sz w:val="28"/>
          <w:szCs w:val="28"/>
          <w:lang w:eastAsia="zh-CN"/>
        </w:rPr>
        <w:t xml:space="preserve"> (5/7 и 30/32 пациентов до и после обследования, соответственно).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132"/>
        <w:gridCol w:w="3210"/>
        <w:gridCol w:w="3297"/>
      </w:tblGrid>
      <w:tr w:rsidR="00C52ED8" w:rsidRPr="00C52ED8" w14:paraId="4F0EA810" w14:textId="77777777" w:rsidTr="00783DF3">
        <w:trPr>
          <w:jc w:val="center"/>
        </w:trPr>
        <w:tc>
          <w:tcPr>
            <w:tcW w:w="3132" w:type="dxa"/>
            <w:shd w:val="clear" w:color="auto" w:fill="auto"/>
          </w:tcPr>
          <w:p w14:paraId="26FEEA72" w14:textId="04E04221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noProof/>
                <w:kern w:val="2"/>
              </w:rPr>
              <w:drawing>
                <wp:inline distT="0" distB="0" distL="0" distR="0" wp14:anchorId="7783B3C3" wp14:editId="728F774A">
                  <wp:extent cx="1057275" cy="1047750"/>
                  <wp:effectExtent l="0" t="0" r="9525" b="0"/>
                  <wp:docPr id="11" name="Рисунок 11" descr="рис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shd w:val="clear" w:color="auto" w:fill="auto"/>
          </w:tcPr>
          <w:p w14:paraId="1C74CD84" w14:textId="28E4AEA8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noProof/>
                <w:kern w:val="2"/>
              </w:rPr>
              <w:drawing>
                <wp:inline distT="0" distB="0" distL="0" distR="0" wp14:anchorId="12944225" wp14:editId="68A8A592">
                  <wp:extent cx="1038225" cy="1028700"/>
                  <wp:effectExtent l="0" t="0" r="9525" b="0"/>
                  <wp:docPr id="10" name="Рисунок 10" descr="рис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shd w:val="clear" w:color="auto" w:fill="auto"/>
          </w:tcPr>
          <w:p w14:paraId="47FCF9F9" w14:textId="04C07F02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noProof/>
                <w:kern w:val="2"/>
              </w:rPr>
              <w:drawing>
                <wp:inline distT="0" distB="0" distL="0" distR="0" wp14:anchorId="5CBA341F" wp14:editId="2C7AF973">
                  <wp:extent cx="1028700" cy="1038225"/>
                  <wp:effectExtent l="0" t="0" r="0" b="9525"/>
                  <wp:docPr id="9" name="Рисунок 9" descr="рис9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ис9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ED8" w:rsidRPr="00C52ED8" w14:paraId="445E6C61" w14:textId="77777777" w:rsidTr="00783DF3">
        <w:trPr>
          <w:jc w:val="center"/>
        </w:trPr>
        <w:tc>
          <w:tcPr>
            <w:tcW w:w="3132" w:type="dxa"/>
            <w:shd w:val="clear" w:color="auto" w:fill="auto"/>
          </w:tcPr>
          <w:p w14:paraId="00524928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>(</w:t>
            </w:r>
            <w:r w:rsidRPr="00C52ED8">
              <w:rPr>
                <w:rFonts w:eastAsia="SimSun"/>
                <w:b/>
                <w:kern w:val="2"/>
                <w:lang w:eastAsia="zh-CN"/>
              </w:rPr>
              <w:t>а</w:t>
            </w:r>
            <w:r w:rsidRPr="00C52ED8">
              <w:rPr>
                <w:rFonts w:eastAsia="SimSun"/>
                <w:kern w:val="2"/>
                <w:lang w:eastAsia="zh-CN"/>
              </w:rPr>
              <w:t>) mSCORE и анамнез</w:t>
            </w:r>
          </w:p>
        </w:tc>
        <w:tc>
          <w:tcPr>
            <w:tcW w:w="3210" w:type="dxa"/>
            <w:shd w:val="clear" w:color="auto" w:fill="auto"/>
          </w:tcPr>
          <w:p w14:paraId="6FCD20C0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>(</w:t>
            </w:r>
            <w:r w:rsidRPr="00C52ED8">
              <w:rPr>
                <w:rFonts w:eastAsia="SimSun"/>
                <w:b/>
                <w:kern w:val="2"/>
                <w:lang w:eastAsia="zh-CN"/>
              </w:rPr>
              <w:t>б</w:t>
            </w:r>
            <w:r w:rsidRPr="00C52ED8">
              <w:rPr>
                <w:rFonts w:eastAsia="SimSun"/>
                <w:kern w:val="2"/>
                <w:lang w:eastAsia="zh-CN"/>
              </w:rPr>
              <w:t>) После поправки на АСА</w:t>
            </w:r>
          </w:p>
        </w:tc>
        <w:tc>
          <w:tcPr>
            <w:tcW w:w="3297" w:type="dxa"/>
            <w:shd w:val="clear" w:color="auto" w:fill="auto"/>
          </w:tcPr>
          <w:p w14:paraId="2B6E5FD0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>(</w:t>
            </w:r>
            <w:r w:rsidRPr="00C52ED8">
              <w:rPr>
                <w:rFonts w:eastAsia="SimSun"/>
                <w:b/>
                <w:kern w:val="2"/>
                <w:lang w:eastAsia="zh-CN"/>
              </w:rPr>
              <w:t>в</w:t>
            </w:r>
            <w:r w:rsidRPr="00C52ED8">
              <w:rPr>
                <w:rFonts w:eastAsia="SimSun"/>
                <w:kern w:val="2"/>
                <w:lang w:eastAsia="zh-CN"/>
              </w:rPr>
              <w:t>) После поправки на ККА</w:t>
            </w:r>
          </w:p>
        </w:tc>
      </w:tr>
    </w:tbl>
    <w:p w14:paraId="75709974" w14:textId="77777777" w:rsidR="00C52ED8" w:rsidRPr="00C52ED8" w:rsidRDefault="00C52ED8" w:rsidP="00C52ED8">
      <w:pPr>
        <w:jc w:val="center"/>
        <w:rPr>
          <w:rFonts w:eastAsia="SimSun"/>
          <w:b/>
          <w:sz w:val="8"/>
          <w:szCs w:val="8"/>
          <w:lang w:eastAsia="zh-CN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722"/>
        <w:gridCol w:w="1620"/>
        <w:gridCol w:w="566"/>
        <w:gridCol w:w="1657"/>
        <w:gridCol w:w="670"/>
        <w:gridCol w:w="1559"/>
        <w:gridCol w:w="567"/>
        <w:gridCol w:w="2313"/>
      </w:tblGrid>
      <w:tr w:rsidR="00C05073" w:rsidRPr="00C52ED8" w14:paraId="0A91A9C6" w14:textId="77777777" w:rsidTr="00C05073">
        <w:trPr>
          <w:jc w:val="center"/>
        </w:trPr>
        <w:tc>
          <w:tcPr>
            <w:tcW w:w="7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BBFDA2" w14:textId="06BCA083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noProof/>
                <w:kern w:val="2"/>
              </w:rPr>
              <w:drawing>
                <wp:inline distT="0" distB="0" distL="0" distR="0" wp14:anchorId="6E6E6951" wp14:editId="4624A437">
                  <wp:extent cx="228600" cy="1428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5FE31D9" w14:textId="77777777" w:rsidR="00C52ED8" w:rsidRPr="00C52ED8" w:rsidRDefault="00C52ED8" w:rsidP="00C52ED8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>Низкий ССР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CB57BB" w14:textId="158C5AA9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noProof/>
                <w:kern w:val="2"/>
              </w:rPr>
              <w:drawing>
                <wp:inline distT="0" distB="0" distL="0" distR="0" wp14:anchorId="1CCB4363" wp14:editId="24380E61">
                  <wp:extent cx="228600" cy="142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F16B31" w14:textId="77777777" w:rsidR="00C52ED8" w:rsidRPr="00C52ED8" w:rsidRDefault="00C52ED8" w:rsidP="00C52ED8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>Средний ССР</w:t>
            </w:r>
          </w:p>
        </w:tc>
        <w:tc>
          <w:tcPr>
            <w:tcW w:w="6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A9EA81" w14:textId="1057CFC3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noProof/>
                <w:kern w:val="2"/>
              </w:rPr>
              <w:drawing>
                <wp:inline distT="0" distB="0" distL="0" distR="0" wp14:anchorId="3CE4E34A" wp14:editId="61E7B000">
                  <wp:extent cx="228600" cy="1428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961714" w14:textId="77777777" w:rsidR="00C52ED8" w:rsidRPr="00C52ED8" w:rsidRDefault="00C52ED8" w:rsidP="00C52ED8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>Высокий ССР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00274B" w14:textId="067D91B9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noProof/>
                <w:kern w:val="2"/>
              </w:rPr>
              <w:drawing>
                <wp:inline distT="0" distB="0" distL="0" distR="0" wp14:anchorId="33F05BCF" wp14:editId="371046EC">
                  <wp:extent cx="228600" cy="142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0F03799" w14:textId="77777777" w:rsidR="00C52ED8" w:rsidRPr="00C52ED8" w:rsidRDefault="00C52ED8" w:rsidP="00C52ED8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>Очень высокий ССР</w:t>
            </w:r>
          </w:p>
        </w:tc>
      </w:tr>
    </w:tbl>
    <w:p w14:paraId="6FB1255A" w14:textId="77777777" w:rsidR="00EB2FF7" w:rsidRDefault="00EB2FF7" w:rsidP="00C52ED8">
      <w:pPr>
        <w:jc w:val="center"/>
        <w:rPr>
          <w:rFonts w:eastAsia="SimSun"/>
          <w:b/>
          <w:sz w:val="28"/>
          <w:szCs w:val="28"/>
          <w:lang w:eastAsia="zh-CN"/>
        </w:rPr>
      </w:pPr>
    </w:p>
    <w:p w14:paraId="112AC575" w14:textId="77777777" w:rsidR="00C52ED8" w:rsidRPr="00C52ED8" w:rsidRDefault="00C52ED8" w:rsidP="00C52ED8">
      <w:pPr>
        <w:jc w:val="center"/>
        <w:rPr>
          <w:rFonts w:eastAsia="SimSun"/>
          <w:sz w:val="28"/>
          <w:szCs w:val="28"/>
          <w:lang w:eastAsia="zh-CN"/>
        </w:rPr>
      </w:pPr>
      <w:r w:rsidRPr="00C52ED8">
        <w:rPr>
          <w:rFonts w:eastAsia="SimSun"/>
          <w:b/>
          <w:sz w:val="28"/>
          <w:szCs w:val="28"/>
          <w:lang w:eastAsia="zh-CN"/>
        </w:rPr>
        <w:t xml:space="preserve">Рисунок 1 </w:t>
      </w:r>
      <w:r w:rsidRPr="00C52ED8">
        <w:rPr>
          <w:rFonts w:eastAsia="SimSun"/>
          <w:i/>
          <w:sz w:val="28"/>
          <w:szCs w:val="28"/>
          <w:lang w:eastAsia="zh-CN"/>
        </w:rPr>
        <w:t xml:space="preserve">– </w:t>
      </w:r>
      <w:r w:rsidRPr="00C52ED8">
        <w:rPr>
          <w:rFonts w:eastAsia="SimSun"/>
          <w:sz w:val="28"/>
          <w:szCs w:val="28"/>
          <w:lang w:eastAsia="zh-CN"/>
        </w:rPr>
        <w:t>Результаты стратификации ССР у больных ранним РА до начала противоревматического лечения (</w:t>
      </w:r>
      <w:r w:rsidRPr="00C52ED8">
        <w:rPr>
          <w:rFonts w:eastAsia="SimSun"/>
          <w:sz w:val="28"/>
          <w:szCs w:val="28"/>
          <w:lang w:val="en-US" w:eastAsia="zh-CN"/>
        </w:rPr>
        <w:t>n</w:t>
      </w:r>
      <w:r w:rsidRPr="00C52ED8">
        <w:rPr>
          <w:rFonts w:eastAsia="SimSun"/>
          <w:sz w:val="28"/>
          <w:szCs w:val="28"/>
          <w:lang w:eastAsia="zh-CN"/>
        </w:rPr>
        <w:t> = 74)</w:t>
      </w:r>
    </w:p>
    <w:p w14:paraId="09CDEB36" w14:textId="77777777" w:rsidR="00CA1C44" w:rsidRDefault="00CA1C44" w:rsidP="00C52ED8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</w:p>
    <w:p w14:paraId="003A0D59" w14:textId="29947AA7" w:rsidR="00C52ED8" w:rsidRPr="00C52ED8" w:rsidRDefault="00C52ED8" w:rsidP="00C52ED8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52ED8">
        <w:rPr>
          <w:rFonts w:eastAsia="SimSun"/>
          <w:i/>
          <w:kern w:val="2"/>
          <w:sz w:val="28"/>
          <w:szCs w:val="28"/>
          <w:lang w:eastAsia="zh-CN"/>
        </w:rPr>
        <w:t>Динамика изменения ТИМ СА и АСА у больных ранним РА на фоне тер</w:t>
      </w:r>
      <w:r w:rsidRPr="00C52ED8">
        <w:rPr>
          <w:rFonts w:eastAsia="SimSun"/>
          <w:i/>
          <w:kern w:val="2"/>
          <w:sz w:val="28"/>
          <w:szCs w:val="28"/>
          <w:lang w:eastAsia="zh-CN"/>
        </w:rPr>
        <w:t>а</w:t>
      </w:r>
      <w:r w:rsidRPr="00C52ED8">
        <w:rPr>
          <w:rFonts w:eastAsia="SimSun"/>
          <w:i/>
          <w:kern w:val="2"/>
          <w:sz w:val="28"/>
          <w:szCs w:val="28"/>
          <w:lang w:eastAsia="zh-CN"/>
        </w:rPr>
        <w:t>пии.</w:t>
      </w:r>
      <w:r w:rsidRPr="00C52ED8">
        <w:rPr>
          <w:rFonts w:eastAsia="SimSun"/>
          <w:b/>
          <w:kern w:val="2"/>
          <w:sz w:val="28"/>
          <w:szCs w:val="28"/>
          <w:lang w:eastAsia="zh-CN"/>
        </w:rPr>
        <w:t xml:space="preserve"> </w:t>
      </w:r>
      <w:r w:rsidRPr="00C52ED8">
        <w:rPr>
          <w:rFonts w:eastAsia="SimSun"/>
          <w:kern w:val="2"/>
          <w:sz w:val="28"/>
          <w:szCs w:val="28"/>
          <w:lang w:eastAsia="zh-CN"/>
        </w:rPr>
        <w:t>Через 18 месяцев лечения значимого изменения ТИМ СА не выявлено (</w:t>
      </w:r>
      <w:r w:rsidR="00DE0261">
        <w:rPr>
          <w:rFonts w:eastAsia="SimSun"/>
          <w:kern w:val="2"/>
          <w:sz w:val="28"/>
          <w:szCs w:val="28"/>
          <w:lang w:eastAsia="zh-CN"/>
        </w:rPr>
        <w:t>Таблица </w:t>
      </w:r>
      <w:r w:rsidRPr="00C52ED8">
        <w:rPr>
          <w:rFonts w:eastAsia="SimSun"/>
          <w:bCs/>
          <w:kern w:val="2"/>
          <w:sz w:val="28"/>
          <w:szCs w:val="28"/>
          <w:lang w:eastAsia="zh-CN"/>
        </w:rPr>
        <w:t>3</w:t>
      </w:r>
      <w:r w:rsidRPr="00C52ED8">
        <w:rPr>
          <w:rFonts w:eastAsia="SimSun"/>
          <w:kern w:val="2"/>
          <w:sz w:val="28"/>
          <w:szCs w:val="28"/>
          <w:lang w:eastAsia="zh-CN"/>
        </w:rPr>
        <w:t xml:space="preserve">). </w:t>
      </w:r>
    </w:p>
    <w:p w14:paraId="3DFCBC4C" w14:textId="77777777" w:rsidR="00C52ED8" w:rsidRPr="00C52ED8" w:rsidRDefault="00C52ED8" w:rsidP="00C52ED8">
      <w:pPr>
        <w:tabs>
          <w:tab w:val="left" w:pos="7560"/>
        </w:tabs>
        <w:spacing w:after="120"/>
        <w:jc w:val="both"/>
        <w:rPr>
          <w:rFonts w:eastAsia="SimSun"/>
          <w:bCs/>
          <w:sz w:val="28"/>
          <w:szCs w:val="28"/>
          <w:lang w:eastAsia="zh-CN"/>
        </w:rPr>
      </w:pPr>
      <w:r w:rsidRPr="00C52ED8">
        <w:rPr>
          <w:rFonts w:eastAsia="SimSun"/>
          <w:b/>
          <w:bCs/>
          <w:sz w:val="28"/>
          <w:szCs w:val="28"/>
          <w:lang w:eastAsia="zh-CN"/>
        </w:rPr>
        <w:lastRenderedPageBreak/>
        <w:t xml:space="preserve">Таблица 3 – </w:t>
      </w:r>
      <w:r w:rsidRPr="00C52ED8">
        <w:rPr>
          <w:rFonts w:eastAsia="SimSun"/>
          <w:bCs/>
          <w:sz w:val="28"/>
          <w:szCs w:val="28"/>
          <w:lang w:eastAsia="zh-CN"/>
        </w:rPr>
        <w:t>Результаты дуплексного сканирования СА исходно и после 18 м</w:t>
      </w:r>
      <w:r w:rsidRPr="00C52ED8">
        <w:rPr>
          <w:rFonts w:eastAsia="SimSun"/>
          <w:bCs/>
          <w:sz w:val="28"/>
          <w:szCs w:val="28"/>
          <w:lang w:eastAsia="zh-CN"/>
        </w:rPr>
        <w:t>е</w:t>
      </w:r>
      <w:r w:rsidRPr="00C52ED8">
        <w:rPr>
          <w:rFonts w:eastAsia="SimSun"/>
          <w:bCs/>
          <w:sz w:val="28"/>
          <w:szCs w:val="28"/>
          <w:lang w:eastAsia="zh-CN"/>
        </w:rPr>
        <w:t>сяцев лечения</w:t>
      </w:r>
    </w:p>
    <w:tbl>
      <w:tblPr>
        <w:tblW w:w="96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082"/>
        <w:gridCol w:w="2082"/>
        <w:gridCol w:w="938"/>
      </w:tblGrid>
      <w:tr w:rsidR="00C52ED8" w:rsidRPr="00C52ED8" w14:paraId="2374848D" w14:textId="77777777" w:rsidTr="0099111E">
        <w:trPr>
          <w:trHeight w:val="454"/>
        </w:trPr>
        <w:tc>
          <w:tcPr>
            <w:tcW w:w="4673" w:type="dxa"/>
            <w:tcMar>
              <w:left w:w="28" w:type="dxa"/>
              <w:right w:w="28" w:type="dxa"/>
            </w:tcMar>
            <w:vAlign w:val="center"/>
          </w:tcPr>
          <w:p w14:paraId="23D0772B" w14:textId="77777777" w:rsidR="00C52ED8" w:rsidRPr="00C52ED8" w:rsidRDefault="00C52ED8" w:rsidP="00C52ED8">
            <w:pPr>
              <w:widowControl w:val="0"/>
              <w:jc w:val="both"/>
              <w:rPr>
                <w:rFonts w:eastAsia="SimSun"/>
                <w:i/>
                <w:kern w:val="2"/>
                <w:lang w:eastAsia="zh-CN"/>
              </w:rPr>
            </w:pP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14:paraId="0F787202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i/>
                <w:kern w:val="2"/>
                <w:lang w:eastAsia="zh-CN"/>
              </w:rPr>
            </w:pPr>
            <w:r w:rsidRPr="00C52ED8">
              <w:rPr>
                <w:rFonts w:eastAsia="SimSun"/>
                <w:i/>
                <w:kern w:val="2"/>
                <w:lang w:eastAsia="zh-CN"/>
              </w:rPr>
              <w:t>Исходно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14:paraId="1ABA71D9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i/>
                <w:kern w:val="2"/>
                <w:lang w:eastAsia="zh-CN"/>
              </w:rPr>
            </w:pPr>
            <w:r w:rsidRPr="00C52ED8">
              <w:rPr>
                <w:rFonts w:eastAsia="SimSun"/>
                <w:i/>
                <w:kern w:val="2"/>
                <w:lang w:eastAsia="zh-CN"/>
              </w:rPr>
              <w:t xml:space="preserve">Через 18 месяцев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14:paraId="7DAE515E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i/>
                <w:kern w:val="2"/>
                <w:lang w:eastAsia="zh-CN"/>
              </w:rPr>
            </w:pPr>
            <w:r w:rsidRPr="00C52ED8">
              <w:rPr>
                <w:rFonts w:eastAsia="SimSun"/>
                <w:i/>
                <w:kern w:val="2"/>
                <w:lang w:eastAsia="zh-CN"/>
              </w:rPr>
              <w:t>Р</w:t>
            </w:r>
          </w:p>
        </w:tc>
      </w:tr>
      <w:tr w:rsidR="00C52ED8" w:rsidRPr="00C52ED8" w14:paraId="6EE0AD32" w14:textId="77777777" w:rsidTr="0099111E">
        <w:trPr>
          <w:trHeight w:val="454"/>
        </w:trPr>
        <w:tc>
          <w:tcPr>
            <w:tcW w:w="4673" w:type="dxa"/>
            <w:tcMar>
              <w:left w:w="28" w:type="dxa"/>
              <w:right w:w="28" w:type="dxa"/>
            </w:tcMar>
            <w:vAlign w:val="center"/>
          </w:tcPr>
          <w:p w14:paraId="480DE35F" w14:textId="77777777" w:rsidR="00C52ED8" w:rsidRPr="00C52ED8" w:rsidRDefault="00C52ED8" w:rsidP="00C52ED8">
            <w:pPr>
              <w:widowControl w:val="0"/>
              <w:rPr>
                <w:rFonts w:eastAsia="SimSun"/>
                <w:kern w:val="2"/>
                <w:lang w:eastAsia="zh-CN"/>
              </w:rPr>
            </w:pPr>
            <w:proofErr w:type="spellStart"/>
            <w:r w:rsidRPr="00C52ED8">
              <w:rPr>
                <w:rFonts w:eastAsia="SimSun"/>
                <w:kern w:val="2"/>
                <w:lang w:eastAsia="zh-CN"/>
              </w:rPr>
              <w:t>ТИМмакс</w:t>
            </w:r>
            <w:proofErr w:type="spellEnd"/>
            <w:r w:rsidRPr="00C52ED8">
              <w:rPr>
                <w:rFonts w:eastAsia="SimSun"/>
                <w:kern w:val="2"/>
                <w:lang w:eastAsia="zh-CN"/>
              </w:rPr>
              <w:t xml:space="preserve"> справа (мм), </w:t>
            </w:r>
            <w:proofErr w:type="spellStart"/>
            <w:r w:rsidRPr="00C52ED8">
              <w:rPr>
                <w:kern w:val="2"/>
                <w:lang w:eastAsia="zh-CN"/>
              </w:rPr>
              <w:t>Ме</w:t>
            </w:r>
            <w:proofErr w:type="spellEnd"/>
            <w:r w:rsidRPr="00C52ED8">
              <w:rPr>
                <w:kern w:val="2"/>
                <w:lang w:eastAsia="zh-CN"/>
              </w:rPr>
              <w:t xml:space="preserve"> [ИР]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14:paraId="57D89EA8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>0,85 [0,73; 0,94]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14:paraId="2C4B897F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 xml:space="preserve">0,85 </w:t>
            </w:r>
            <w:r w:rsidRPr="00C52ED8">
              <w:rPr>
                <w:rFonts w:eastAsia="SimSun"/>
                <w:kern w:val="2"/>
                <w:lang w:val="en-US" w:eastAsia="zh-CN"/>
              </w:rPr>
              <w:t>[</w:t>
            </w:r>
            <w:r w:rsidRPr="00C52ED8">
              <w:rPr>
                <w:rFonts w:eastAsia="SimSun"/>
                <w:kern w:val="2"/>
                <w:lang w:eastAsia="zh-CN"/>
              </w:rPr>
              <w:t>0,72; 0,93</w:t>
            </w:r>
            <w:r w:rsidRPr="00C52ED8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14:paraId="68E68747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>p &gt; 0,05</w:t>
            </w:r>
          </w:p>
        </w:tc>
      </w:tr>
      <w:tr w:rsidR="00C52ED8" w:rsidRPr="00C52ED8" w14:paraId="713B5578" w14:textId="77777777" w:rsidTr="0099111E">
        <w:trPr>
          <w:trHeight w:val="454"/>
        </w:trPr>
        <w:tc>
          <w:tcPr>
            <w:tcW w:w="4673" w:type="dxa"/>
            <w:tcMar>
              <w:left w:w="28" w:type="dxa"/>
              <w:right w:w="28" w:type="dxa"/>
            </w:tcMar>
            <w:vAlign w:val="center"/>
          </w:tcPr>
          <w:p w14:paraId="3C61416A" w14:textId="77777777" w:rsidR="00C52ED8" w:rsidRPr="00C52ED8" w:rsidRDefault="00C52ED8" w:rsidP="00C52ED8">
            <w:pPr>
              <w:widowControl w:val="0"/>
              <w:rPr>
                <w:rFonts w:eastAsia="SimSun"/>
                <w:kern w:val="2"/>
                <w:lang w:eastAsia="zh-CN"/>
              </w:rPr>
            </w:pPr>
            <w:proofErr w:type="spellStart"/>
            <w:r w:rsidRPr="00C52ED8">
              <w:rPr>
                <w:rFonts w:eastAsia="SimSun"/>
                <w:kern w:val="2"/>
                <w:lang w:eastAsia="zh-CN"/>
              </w:rPr>
              <w:t>ТИМмакс</w:t>
            </w:r>
            <w:proofErr w:type="spellEnd"/>
            <w:r w:rsidRPr="00C52ED8">
              <w:rPr>
                <w:rFonts w:eastAsia="SimSun"/>
                <w:kern w:val="2"/>
                <w:lang w:eastAsia="zh-CN"/>
              </w:rPr>
              <w:t xml:space="preserve"> слева (мм), </w:t>
            </w:r>
            <w:proofErr w:type="spellStart"/>
            <w:r w:rsidRPr="00C52ED8">
              <w:rPr>
                <w:kern w:val="2"/>
                <w:lang w:eastAsia="zh-CN"/>
              </w:rPr>
              <w:t>Ме</w:t>
            </w:r>
            <w:proofErr w:type="spellEnd"/>
            <w:r w:rsidRPr="00C52ED8">
              <w:rPr>
                <w:kern w:val="2"/>
                <w:lang w:eastAsia="zh-CN"/>
              </w:rPr>
              <w:t xml:space="preserve"> [ИР]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14:paraId="7A1748DC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 xml:space="preserve">0,90 </w:t>
            </w:r>
            <w:r w:rsidRPr="00C52ED8">
              <w:rPr>
                <w:rFonts w:eastAsia="SimSun"/>
                <w:kern w:val="2"/>
                <w:lang w:val="en-US" w:eastAsia="zh-CN"/>
              </w:rPr>
              <w:t>[</w:t>
            </w:r>
            <w:r w:rsidRPr="00C52ED8">
              <w:rPr>
                <w:rFonts w:eastAsia="SimSun"/>
                <w:kern w:val="2"/>
                <w:lang w:eastAsia="zh-CN"/>
              </w:rPr>
              <w:t>0,76; 1,00</w:t>
            </w:r>
            <w:r w:rsidRPr="00C52ED8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14:paraId="6A531974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 xml:space="preserve">0,88 </w:t>
            </w:r>
            <w:r w:rsidRPr="00C52ED8">
              <w:rPr>
                <w:rFonts w:eastAsia="SimSun"/>
                <w:kern w:val="2"/>
                <w:lang w:val="en-US" w:eastAsia="zh-CN"/>
              </w:rPr>
              <w:t>[</w:t>
            </w:r>
            <w:r w:rsidRPr="00C52ED8">
              <w:rPr>
                <w:rFonts w:eastAsia="SimSun"/>
                <w:kern w:val="2"/>
                <w:lang w:eastAsia="zh-CN"/>
              </w:rPr>
              <w:t>0,76; 1,00</w:t>
            </w:r>
            <w:r w:rsidRPr="00C52ED8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14:paraId="110468F6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>p &gt; 0,05</w:t>
            </w:r>
          </w:p>
        </w:tc>
      </w:tr>
      <w:tr w:rsidR="00C52ED8" w:rsidRPr="00C52ED8" w14:paraId="4AAE6263" w14:textId="77777777" w:rsidTr="0099111E">
        <w:trPr>
          <w:trHeight w:val="454"/>
        </w:trPr>
        <w:tc>
          <w:tcPr>
            <w:tcW w:w="4673" w:type="dxa"/>
            <w:tcMar>
              <w:left w:w="28" w:type="dxa"/>
              <w:right w:w="28" w:type="dxa"/>
            </w:tcMar>
            <w:vAlign w:val="center"/>
          </w:tcPr>
          <w:p w14:paraId="0C4ACDF7" w14:textId="77777777" w:rsidR="00C52ED8" w:rsidRPr="00C52ED8" w:rsidRDefault="00C52ED8" w:rsidP="00C52ED8">
            <w:pPr>
              <w:widowControl w:val="0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 xml:space="preserve">Утолщение комплекса интима-медиа, </w:t>
            </w:r>
            <w:r w:rsidRPr="00C52ED8">
              <w:rPr>
                <w:rFonts w:eastAsia="SimSun"/>
                <w:kern w:val="2"/>
                <w:lang w:val="en-US" w:eastAsia="zh-CN"/>
              </w:rPr>
              <w:t>n</w:t>
            </w:r>
            <w:r w:rsidRPr="00C52ED8">
              <w:rPr>
                <w:rFonts w:eastAsia="SimSun"/>
                <w:kern w:val="2"/>
                <w:lang w:eastAsia="zh-CN"/>
              </w:rPr>
              <w:t xml:space="preserve"> (%)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14:paraId="2CCC2977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>38 (51,4)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14:paraId="2F5F7E91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>35 (47,3)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14:paraId="7D874D53" w14:textId="77777777" w:rsidR="00C52ED8" w:rsidRPr="00C52ED8" w:rsidRDefault="00C52ED8" w:rsidP="00C52ED8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C52ED8">
              <w:rPr>
                <w:rFonts w:eastAsia="SimSun"/>
                <w:kern w:val="2"/>
                <w:lang w:eastAsia="zh-CN"/>
              </w:rPr>
              <w:t>p &gt; 0,05</w:t>
            </w:r>
          </w:p>
        </w:tc>
      </w:tr>
    </w:tbl>
    <w:p w14:paraId="073C1134" w14:textId="77777777" w:rsidR="00BA3201" w:rsidRDefault="00BA3201" w:rsidP="00C52ED8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</w:p>
    <w:p w14:paraId="0D16A0B8" w14:textId="237774C2" w:rsidR="00C52ED8" w:rsidRPr="00C52ED8" w:rsidRDefault="00EB2FF7" w:rsidP="00C52ED8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C52ED8">
        <w:rPr>
          <w:rFonts w:eastAsia="SimSun"/>
          <w:kern w:val="2"/>
          <w:sz w:val="28"/>
          <w:szCs w:val="28"/>
          <w:lang w:eastAsia="zh-CN"/>
        </w:rPr>
        <w:t>Среди 33 больных ранним РА, не имевших признаков АСА на момент включения, у 8 (24,2%) пациентов были выявлены АТБ (</w:t>
      </w:r>
      <w:r w:rsidRPr="00C52ED8">
        <w:rPr>
          <w:rFonts w:eastAsia="SimSun"/>
          <w:kern w:val="2"/>
          <w:sz w:val="28"/>
          <w:szCs w:val="28"/>
          <w:lang w:val="en-US" w:eastAsia="zh-CN"/>
        </w:rPr>
        <w:t>p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kern w:val="2"/>
          <w:sz w:val="28"/>
          <w:szCs w:val="28"/>
          <w:lang w:eastAsia="zh-CN"/>
        </w:rPr>
        <w:t>&lt;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Pr="00C52ED8">
        <w:rPr>
          <w:rFonts w:eastAsia="SimSun"/>
          <w:kern w:val="2"/>
          <w:sz w:val="28"/>
          <w:szCs w:val="28"/>
          <w:lang w:eastAsia="zh-CN"/>
        </w:rPr>
        <w:t>0,05).</w:t>
      </w:r>
      <w:r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gramStart"/>
      <w:r w:rsidR="00C52ED8" w:rsidRPr="00C52ED8">
        <w:rPr>
          <w:rFonts w:eastAsia="SimSun"/>
          <w:kern w:val="2"/>
          <w:sz w:val="28"/>
          <w:szCs w:val="28"/>
          <w:lang w:eastAsia="zh-CN"/>
        </w:rPr>
        <w:t>Среди бол</w:t>
      </w:r>
      <w:r w:rsidR="00C52ED8" w:rsidRPr="00C52ED8">
        <w:rPr>
          <w:rFonts w:eastAsia="SimSun"/>
          <w:kern w:val="2"/>
          <w:sz w:val="28"/>
          <w:szCs w:val="28"/>
          <w:lang w:eastAsia="zh-CN"/>
        </w:rPr>
        <w:t>ь</w:t>
      </w:r>
      <w:r w:rsidR="00C52ED8" w:rsidRPr="00C52ED8">
        <w:rPr>
          <w:rFonts w:eastAsia="SimSun"/>
          <w:kern w:val="2"/>
          <w:sz w:val="28"/>
          <w:szCs w:val="28"/>
          <w:lang w:eastAsia="zh-CN"/>
        </w:rPr>
        <w:t>ных ранним РА с исходным АСА (</w:t>
      </w:r>
      <w:r w:rsidR="00C52ED8" w:rsidRPr="00C52ED8">
        <w:rPr>
          <w:rFonts w:eastAsia="SimSun"/>
          <w:kern w:val="2"/>
          <w:sz w:val="28"/>
          <w:szCs w:val="28"/>
          <w:lang w:val="en-US" w:eastAsia="zh-CN"/>
        </w:rPr>
        <w:t>n</w:t>
      </w:r>
      <w:r w:rsidR="00C52ED8">
        <w:rPr>
          <w:rFonts w:eastAsia="SimSun"/>
          <w:kern w:val="2"/>
          <w:sz w:val="28"/>
          <w:szCs w:val="28"/>
          <w:lang w:eastAsia="zh-CN"/>
        </w:rPr>
        <w:t> </w:t>
      </w:r>
      <w:r w:rsidR="00C52ED8" w:rsidRPr="00C52ED8">
        <w:rPr>
          <w:rFonts w:eastAsia="SimSun"/>
          <w:kern w:val="2"/>
          <w:sz w:val="28"/>
          <w:szCs w:val="28"/>
          <w:lang w:eastAsia="zh-CN"/>
        </w:rPr>
        <w:t>=</w:t>
      </w:r>
      <w:r w:rsidR="00C52ED8">
        <w:rPr>
          <w:rFonts w:eastAsia="SimSun"/>
          <w:kern w:val="2"/>
          <w:sz w:val="28"/>
          <w:szCs w:val="28"/>
          <w:lang w:eastAsia="zh-CN"/>
        </w:rPr>
        <w:t> </w:t>
      </w:r>
      <w:r w:rsidR="00C52ED8" w:rsidRPr="00C52ED8">
        <w:rPr>
          <w:rFonts w:eastAsia="SimSun"/>
          <w:kern w:val="2"/>
          <w:sz w:val="28"/>
          <w:szCs w:val="28"/>
          <w:lang w:eastAsia="zh-CN"/>
        </w:rPr>
        <w:t>41) увеличение количества АТБ зарег</w:t>
      </w:r>
      <w:r w:rsidR="00C52ED8" w:rsidRPr="00C52ED8">
        <w:rPr>
          <w:rFonts w:eastAsia="SimSun"/>
          <w:kern w:val="2"/>
          <w:sz w:val="28"/>
          <w:szCs w:val="28"/>
          <w:lang w:eastAsia="zh-CN"/>
        </w:rPr>
        <w:t>и</w:t>
      </w:r>
      <w:r w:rsidR="00C52ED8" w:rsidRPr="00C52ED8">
        <w:rPr>
          <w:rFonts w:eastAsia="SimSun"/>
          <w:kern w:val="2"/>
          <w:sz w:val="28"/>
          <w:szCs w:val="28"/>
          <w:lang w:eastAsia="zh-CN"/>
        </w:rPr>
        <w:t>стрировано у 19 (46,3%) пациентов (</w:t>
      </w:r>
      <w:r w:rsidR="00C52ED8" w:rsidRPr="00C52ED8">
        <w:rPr>
          <w:rFonts w:eastAsia="SimSun"/>
          <w:kern w:val="2"/>
          <w:sz w:val="28"/>
          <w:szCs w:val="28"/>
          <w:lang w:val="en-US" w:eastAsia="zh-CN"/>
        </w:rPr>
        <w:t>p</w:t>
      </w:r>
      <w:r w:rsidR="00DE0261">
        <w:rPr>
          <w:rFonts w:eastAsia="SimSun"/>
          <w:kern w:val="2"/>
          <w:sz w:val="28"/>
          <w:szCs w:val="28"/>
          <w:lang w:eastAsia="zh-CN"/>
        </w:rPr>
        <w:t> </w:t>
      </w:r>
      <w:r w:rsidR="00C52ED8" w:rsidRPr="00C52ED8">
        <w:rPr>
          <w:rFonts w:eastAsia="SimSun"/>
          <w:kern w:val="2"/>
          <w:sz w:val="28"/>
          <w:szCs w:val="28"/>
          <w:lang w:eastAsia="zh-CN"/>
        </w:rPr>
        <w:t>&lt;</w:t>
      </w:r>
      <w:r w:rsidR="00DE0261">
        <w:rPr>
          <w:rFonts w:eastAsia="SimSun"/>
          <w:kern w:val="2"/>
          <w:sz w:val="28"/>
          <w:szCs w:val="28"/>
          <w:lang w:eastAsia="zh-CN"/>
        </w:rPr>
        <w:t> </w:t>
      </w:r>
      <w:r w:rsidR="00BA3201">
        <w:rPr>
          <w:rFonts w:eastAsia="SimSun"/>
          <w:kern w:val="2"/>
          <w:sz w:val="28"/>
          <w:szCs w:val="28"/>
          <w:lang w:eastAsia="zh-CN"/>
        </w:rPr>
        <w:t>0,05)</w:t>
      </w:r>
      <w:r w:rsidR="00C52ED8" w:rsidRPr="00C52ED8">
        <w:rPr>
          <w:rFonts w:eastAsia="SimSun"/>
          <w:kern w:val="2"/>
          <w:sz w:val="28"/>
          <w:szCs w:val="28"/>
          <w:lang w:eastAsia="zh-CN"/>
        </w:rPr>
        <w:t>.</w:t>
      </w:r>
      <w:proofErr w:type="gramEnd"/>
    </w:p>
    <w:p w14:paraId="7DB596E2" w14:textId="43F87112" w:rsidR="0086522F" w:rsidRPr="0086522F" w:rsidRDefault="0086522F" w:rsidP="0086522F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86522F">
        <w:rPr>
          <w:rFonts w:eastAsia="SimSun"/>
          <w:i/>
          <w:kern w:val="2"/>
          <w:sz w:val="28"/>
          <w:szCs w:val="28"/>
          <w:lang w:eastAsia="zh-CN"/>
        </w:rPr>
        <w:t>Динамика изменения показателей ККА у больных ранним РА на фоне т</w:t>
      </w:r>
      <w:r w:rsidRPr="0086522F">
        <w:rPr>
          <w:rFonts w:eastAsia="SimSun"/>
          <w:i/>
          <w:kern w:val="2"/>
          <w:sz w:val="28"/>
          <w:szCs w:val="28"/>
          <w:lang w:eastAsia="zh-CN"/>
        </w:rPr>
        <w:t>е</w:t>
      </w:r>
      <w:r w:rsidRPr="0086522F">
        <w:rPr>
          <w:rFonts w:eastAsia="SimSun"/>
          <w:i/>
          <w:kern w:val="2"/>
          <w:sz w:val="28"/>
          <w:szCs w:val="28"/>
          <w:lang w:eastAsia="zh-CN"/>
        </w:rPr>
        <w:t>рапии.</w:t>
      </w:r>
      <w:r w:rsidRPr="0086522F">
        <w:rPr>
          <w:rFonts w:eastAsia="SimSun"/>
          <w:b/>
          <w:kern w:val="2"/>
          <w:sz w:val="28"/>
          <w:szCs w:val="28"/>
          <w:lang w:eastAsia="zh-CN"/>
        </w:rPr>
        <w:t xml:space="preserve"> </w:t>
      </w:r>
      <w:r w:rsidRPr="0086522F">
        <w:rPr>
          <w:rFonts w:eastAsia="SimSun"/>
          <w:kern w:val="2"/>
          <w:sz w:val="28"/>
          <w:szCs w:val="28"/>
          <w:lang w:eastAsia="zh-CN"/>
        </w:rPr>
        <w:t xml:space="preserve">Через 18 месяцев лечения зарегистрировано достоверное увеличение значений КИ, </w:t>
      </w:r>
      <w:proofErr w:type="spellStart"/>
      <w:r w:rsidRPr="0086522F">
        <w:rPr>
          <w:rFonts w:eastAsia="SimSun"/>
          <w:kern w:val="2"/>
          <w:sz w:val="28"/>
          <w:szCs w:val="28"/>
          <w:lang w:eastAsia="zh-CN"/>
        </w:rPr>
        <w:t>Са</w:t>
      </w:r>
      <w:proofErr w:type="spellEnd"/>
      <w:r w:rsidRPr="0086522F">
        <w:rPr>
          <w:rFonts w:eastAsia="SimSun"/>
          <w:kern w:val="2"/>
          <w:sz w:val="28"/>
          <w:szCs w:val="28"/>
          <w:lang w:eastAsia="zh-CN"/>
        </w:rPr>
        <w:t xml:space="preserve"> массы, </w:t>
      </w:r>
      <w:proofErr w:type="spellStart"/>
      <w:r w:rsidRPr="0086522F">
        <w:rPr>
          <w:rFonts w:eastAsia="SimSun"/>
          <w:kern w:val="2"/>
          <w:sz w:val="28"/>
          <w:szCs w:val="28"/>
          <w:lang w:eastAsia="zh-CN"/>
        </w:rPr>
        <w:t>Са</w:t>
      </w:r>
      <w:proofErr w:type="spellEnd"/>
      <w:r w:rsidRPr="0086522F">
        <w:rPr>
          <w:rFonts w:eastAsia="SimSun"/>
          <w:kern w:val="2"/>
          <w:sz w:val="28"/>
          <w:szCs w:val="28"/>
          <w:lang w:eastAsia="zh-CN"/>
        </w:rPr>
        <w:t xml:space="preserve"> объема (p</w:t>
      </w:r>
      <w:r w:rsidR="00DE0261">
        <w:rPr>
          <w:rFonts w:eastAsia="SimSun"/>
          <w:kern w:val="2"/>
          <w:sz w:val="28"/>
          <w:szCs w:val="28"/>
          <w:lang w:eastAsia="zh-CN"/>
        </w:rPr>
        <w:t> </w:t>
      </w:r>
      <w:r w:rsidRPr="0086522F">
        <w:rPr>
          <w:rFonts w:eastAsia="SimSun"/>
          <w:kern w:val="2"/>
          <w:sz w:val="28"/>
          <w:szCs w:val="28"/>
          <w:lang w:eastAsia="zh-CN"/>
        </w:rPr>
        <w:t>&lt;</w:t>
      </w:r>
      <w:r w:rsidR="00DE0261">
        <w:rPr>
          <w:rFonts w:eastAsia="SimSun"/>
          <w:kern w:val="2"/>
          <w:sz w:val="28"/>
          <w:szCs w:val="28"/>
          <w:lang w:eastAsia="zh-CN"/>
        </w:rPr>
        <w:t> </w:t>
      </w:r>
      <w:r w:rsidRPr="0086522F">
        <w:rPr>
          <w:rFonts w:eastAsia="SimSun"/>
          <w:kern w:val="2"/>
          <w:sz w:val="28"/>
          <w:szCs w:val="28"/>
          <w:lang w:eastAsia="zh-CN"/>
        </w:rPr>
        <w:t xml:space="preserve">0,01). Среди пациентов моложе 45 лет не было выявлено ни одного случая ККА. Через 18 месяцев у 4 (16,7%) из 24 пациентов старше 45 лет без исходного ККА выявлен ККА. Показатели ККА увеличились у 82,4% пациентов с </w:t>
      </w:r>
      <w:proofErr w:type="gramStart"/>
      <w:r w:rsidRPr="0086522F">
        <w:rPr>
          <w:rFonts w:eastAsia="SimSun"/>
          <w:kern w:val="2"/>
          <w:sz w:val="28"/>
          <w:szCs w:val="28"/>
          <w:lang w:eastAsia="zh-CN"/>
        </w:rPr>
        <w:t>исходным</w:t>
      </w:r>
      <w:proofErr w:type="gramEnd"/>
      <w:r w:rsidRPr="0086522F">
        <w:rPr>
          <w:rFonts w:eastAsia="SimSun"/>
          <w:kern w:val="2"/>
          <w:sz w:val="28"/>
          <w:szCs w:val="28"/>
          <w:lang w:eastAsia="zh-CN"/>
        </w:rPr>
        <w:t xml:space="preserve"> ККА: среди бессимптомных пац</w:t>
      </w:r>
      <w:r w:rsidRPr="0086522F">
        <w:rPr>
          <w:rFonts w:eastAsia="SimSun"/>
          <w:kern w:val="2"/>
          <w:sz w:val="28"/>
          <w:szCs w:val="28"/>
          <w:lang w:eastAsia="zh-CN"/>
        </w:rPr>
        <w:t>и</w:t>
      </w:r>
      <w:r w:rsidRPr="0086522F">
        <w:rPr>
          <w:rFonts w:eastAsia="SimSun"/>
          <w:kern w:val="2"/>
          <w:sz w:val="28"/>
          <w:szCs w:val="28"/>
          <w:lang w:eastAsia="zh-CN"/>
        </w:rPr>
        <w:t>ентов у 86,4%, среди больных ИБС у 75% (</w:t>
      </w:r>
      <w:r w:rsidR="00DE0261">
        <w:rPr>
          <w:rFonts w:eastAsia="SimSun"/>
          <w:kern w:val="2"/>
          <w:sz w:val="28"/>
          <w:szCs w:val="28"/>
          <w:lang w:eastAsia="zh-CN"/>
        </w:rPr>
        <w:t xml:space="preserve">Таблица </w:t>
      </w:r>
      <w:r w:rsidR="00BA3201">
        <w:rPr>
          <w:rFonts w:eastAsia="SimSun"/>
          <w:kern w:val="2"/>
          <w:sz w:val="28"/>
          <w:szCs w:val="28"/>
          <w:lang w:eastAsia="zh-CN"/>
        </w:rPr>
        <w:t>4</w:t>
      </w:r>
      <w:r w:rsidRPr="0086522F">
        <w:rPr>
          <w:rFonts w:eastAsia="SimSun"/>
          <w:kern w:val="2"/>
          <w:sz w:val="28"/>
          <w:szCs w:val="28"/>
          <w:lang w:eastAsia="zh-CN"/>
        </w:rPr>
        <w:t>).</w:t>
      </w:r>
    </w:p>
    <w:p w14:paraId="49F43754" w14:textId="77777777" w:rsidR="00C83923" w:rsidRDefault="00C83923" w:rsidP="00C83923">
      <w:pPr>
        <w:jc w:val="both"/>
        <w:rPr>
          <w:rFonts w:eastAsia="MS Mincho"/>
          <w:sz w:val="28"/>
          <w:szCs w:val="28"/>
          <w:lang w:eastAsia="ja-JP"/>
        </w:rPr>
      </w:pPr>
    </w:p>
    <w:p w14:paraId="5CC75F7C" w14:textId="5403B1BD" w:rsidR="0086522F" w:rsidRPr="0086522F" w:rsidRDefault="0086522F" w:rsidP="0086522F">
      <w:pPr>
        <w:tabs>
          <w:tab w:val="left" w:pos="7560"/>
        </w:tabs>
        <w:spacing w:after="120"/>
        <w:jc w:val="both"/>
        <w:rPr>
          <w:rFonts w:eastAsia="SimSun"/>
          <w:bCs/>
          <w:sz w:val="28"/>
          <w:szCs w:val="28"/>
          <w:lang w:eastAsia="zh-CN"/>
        </w:rPr>
      </w:pPr>
      <w:r w:rsidRPr="0086522F">
        <w:rPr>
          <w:rFonts w:eastAsia="SimSun"/>
          <w:b/>
          <w:bCs/>
          <w:sz w:val="28"/>
          <w:szCs w:val="28"/>
          <w:lang w:eastAsia="zh-CN"/>
        </w:rPr>
        <w:t xml:space="preserve">Таблица </w:t>
      </w:r>
      <w:r w:rsidR="00BA3201">
        <w:rPr>
          <w:rFonts w:eastAsia="SimSun"/>
          <w:b/>
          <w:bCs/>
          <w:sz w:val="28"/>
          <w:szCs w:val="28"/>
          <w:lang w:eastAsia="zh-CN"/>
        </w:rPr>
        <w:t>4</w:t>
      </w:r>
      <w:r w:rsidRPr="0086522F">
        <w:rPr>
          <w:rFonts w:eastAsia="SimSun"/>
          <w:b/>
          <w:bCs/>
          <w:sz w:val="28"/>
          <w:szCs w:val="28"/>
          <w:lang w:eastAsia="zh-CN"/>
        </w:rPr>
        <w:t xml:space="preserve"> – </w:t>
      </w:r>
      <w:r w:rsidRPr="0086522F">
        <w:rPr>
          <w:rFonts w:eastAsia="SimSun"/>
          <w:bCs/>
          <w:sz w:val="28"/>
          <w:szCs w:val="28"/>
          <w:lang w:eastAsia="zh-CN"/>
        </w:rPr>
        <w:t xml:space="preserve">Изменение показателей ККА у пациентов с </w:t>
      </w:r>
      <w:proofErr w:type="gramStart"/>
      <w:r w:rsidRPr="0086522F">
        <w:rPr>
          <w:rFonts w:eastAsia="SimSun"/>
          <w:bCs/>
          <w:sz w:val="28"/>
          <w:szCs w:val="28"/>
          <w:lang w:eastAsia="zh-CN"/>
        </w:rPr>
        <w:t>исходным</w:t>
      </w:r>
      <w:proofErr w:type="gramEnd"/>
      <w:r w:rsidRPr="0086522F">
        <w:rPr>
          <w:rFonts w:eastAsia="SimSun"/>
          <w:bCs/>
          <w:sz w:val="28"/>
          <w:szCs w:val="28"/>
          <w:lang w:eastAsia="zh-CN"/>
        </w:rPr>
        <w:t xml:space="preserve"> ККА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732"/>
        <w:gridCol w:w="1875"/>
        <w:gridCol w:w="1803"/>
        <w:gridCol w:w="1857"/>
      </w:tblGrid>
      <w:tr w:rsidR="0086522F" w:rsidRPr="0086522F" w14:paraId="61019D4F" w14:textId="77777777" w:rsidTr="0099111E">
        <w:tc>
          <w:tcPr>
            <w:tcW w:w="243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A709A3" w14:textId="77777777" w:rsidR="0086522F" w:rsidRPr="0086522F" w:rsidRDefault="0086522F" w:rsidP="0086522F">
            <w:pPr>
              <w:widowControl w:val="0"/>
              <w:jc w:val="center"/>
              <w:rPr>
                <w:rFonts w:eastAsia="SimSun"/>
                <w:bCs/>
                <w:i/>
                <w:kern w:val="2"/>
                <w:sz w:val="22"/>
                <w:szCs w:val="22"/>
                <w:lang w:eastAsia="zh-CN"/>
              </w:rPr>
            </w:pPr>
            <w:r w:rsidRPr="0086522F">
              <w:rPr>
                <w:rFonts w:eastAsia="Arial Unicode MS"/>
                <w:i/>
                <w:kern w:val="2"/>
                <w:sz w:val="22"/>
                <w:szCs w:val="22"/>
                <w:bdr w:val="nil"/>
                <w:lang w:eastAsia="zh-CN"/>
              </w:rPr>
              <w:t>Показатель</w:t>
            </w:r>
          </w:p>
        </w:tc>
        <w:tc>
          <w:tcPr>
            <w:tcW w:w="37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99A25" w14:textId="77777777" w:rsidR="0086522F" w:rsidRPr="0086522F" w:rsidRDefault="0086522F" w:rsidP="0086522F">
            <w:pPr>
              <w:widowControl w:val="0"/>
              <w:jc w:val="center"/>
              <w:rPr>
                <w:rFonts w:eastAsia="SimSun"/>
                <w:bCs/>
                <w:i/>
                <w:kern w:val="2"/>
                <w:sz w:val="22"/>
                <w:szCs w:val="22"/>
                <w:lang w:eastAsia="zh-CN"/>
              </w:rPr>
            </w:pPr>
            <w:r w:rsidRPr="0086522F">
              <w:rPr>
                <w:rFonts w:eastAsia="Arial Unicode MS"/>
                <w:bCs/>
                <w:i/>
                <w:kern w:val="2"/>
                <w:sz w:val="22"/>
                <w:szCs w:val="22"/>
                <w:bdr w:val="nil"/>
                <w:lang w:eastAsia="zh-CN"/>
              </w:rPr>
              <w:t>Бессимптомные пациенты</w:t>
            </w:r>
            <w:r w:rsidRPr="0086522F">
              <w:rPr>
                <w:rFonts w:eastAsia="Arial Unicode MS"/>
                <w:bCs/>
                <w:i/>
                <w:kern w:val="2"/>
                <w:sz w:val="22"/>
                <w:szCs w:val="22"/>
                <w:bdr w:val="nil"/>
                <w:lang w:val="en-US" w:eastAsia="zh-CN"/>
              </w:rPr>
              <w:t xml:space="preserve"> (n = 22)</w:t>
            </w:r>
          </w:p>
        </w:tc>
        <w:tc>
          <w:tcPr>
            <w:tcW w:w="377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B2E71" w14:textId="77777777" w:rsidR="0086522F" w:rsidRPr="0086522F" w:rsidRDefault="0086522F" w:rsidP="0086522F">
            <w:pPr>
              <w:widowControl w:val="0"/>
              <w:jc w:val="center"/>
              <w:rPr>
                <w:rFonts w:eastAsia="SimSun"/>
                <w:bCs/>
                <w:i/>
                <w:kern w:val="2"/>
                <w:sz w:val="22"/>
                <w:szCs w:val="22"/>
                <w:lang w:eastAsia="zh-CN"/>
              </w:rPr>
            </w:pPr>
            <w:r w:rsidRPr="0086522F">
              <w:rPr>
                <w:rFonts w:eastAsia="Arial Unicode MS"/>
                <w:bCs/>
                <w:i/>
                <w:kern w:val="2"/>
                <w:sz w:val="22"/>
                <w:szCs w:val="22"/>
                <w:bdr w:val="nil"/>
                <w:lang w:eastAsia="zh-CN"/>
              </w:rPr>
              <w:t>Пациенты с ИБС</w:t>
            </w:r>
            <w:r w:rsidRPr="0086522F">
              <w:rPr>
                <w:rFonts w:eastAsia="Arial Unicode MS"/>
                <w:bCs/>
                <w:i/>
                <w:kern w:val="2"/>
                <w:sz w:val="22"/>
                <w:szCs w:val="22"/>
                <w:bdr w:val="nil"/>
                <w:lang w:val="en-US" w:eastAsia="zh-CN"/>
              </w:rPr>
              <w:t xml:space="preserve"> (n = 12)</w:t>
            </w:r>
          </w:p>
        </w:tc>
      </w:tr>
      <w:tr w:rsidR="0086522F" w:rsidRPr="0086522F" w14:paraId="73D4AE20" w14:textId="77777777" w:rsidTr="0099111E">
        <w:tc>
          <w:tcPr>
            <w:tcW w:w="243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5FCCE12" w14:textId="77777777" w:rsidR="0086522F" w:rsidRPr="0086522F" w:rsidRDefault="0086522F" w:rsidP="0086522F">
            <w:pPr>
              <w:widowControl w:val="0"/>
              <w:jc w:val="both"/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</w:pPr>
          </w:p>
        </w:tc>
        <w:tc>
          <w:tcPr>
            <w:tcW w:w="1782" w:type="dxa"/>
            <w:shd w:val="clear" w:color="auto" w:fill="auto"/>
            <w:tcMar>
              <w:left w:w="28" w:type="dxa"/>
              <w:right w:w="28" w:type="dxa"/>
            </w:tcMar>
          </w:tcPr>
          <w:p w14:paraId="1E7A515F" w14:textId="77777777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</w:pPr>
            <w:r w:rsidRPr="0086522F">
              <w:rPr>
                <w:rFonts w:eastAsia="Arial Unicode MS"/>
                <w:bCs/>
                <w:kern w:val="2"/>
                <w:sz w:val="22"/>
                <w:szCs w:val="22"/>
                <w:bdr w:val="nil"/>
                <w:lang w:eastAsia="zh-CN"/>
              </w:rPr>
              <w:t>исходно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  <w:right w:w="28" w:type="dxa"/>
            </w:tcMar>
          </w:tcPr>
          <w:p w14:paraId="55907244" w14:textId="77777777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18 месяцев</w:t>
            </w:r>
          </w:p>
        </w:tc>
        <w:tc>
          <w:tcPr>
            <w:tcW w:w="1857" w:type="dxa"/>
            <w:shd w:val="clear" w:color="auto" w:fill="auto"/>
            <w:tcMar>
              <w:left w:w="28" w:type="dxa"/>
              <w:right w:w="28" w:type="dxa"/>
            </w:tcMar>
          </w:tcPr>
          <w:p w14:paraId="217C82DB" w14:textId="77777777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</w:pPr>
            <w:r w:rsidRPr="0086522F">
              <w:rPr>
                <w:rFonts w:eastAsia="Arial Unicode MS"/>
                <w:bCs/>
                <w:kern w:val="2"/>
                <w:sz w:val="22"/>
                <w:szCs w:val="22"/>
                <w:bdr w:val="nil"/>
                <w:lang w:eastAsia="zh-CN"/>
              </w:rPr>
              <w:t>исходно</w:t>
            </w:r>
          </w:p>
        </w:tc>
        <w:tc>
          <w:tcPr>
            <w:tcW w:w="1914" w:type="dxa"/>
            <w:shd w:val="clear" w:color="auto" w:fill="auto"/>
            <w:tcMar>
              <w:left w:w="28" w:type="dxa"/>
              <w:right w:w="28" w:type="dxa"/>
            </w:tcMar>
          </w:tcPr>
          <w:p w14:paraId="40B4D178" w14:textId="77777777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18 месяцев</w:t>
            </w:r>
          </w:p>
        </w:tc>
      </w:tr>
      <w:tr w:rsidR="0086522F" w:rsidRPr="0086522F" w14:paraId="0CE8A29A" w14:textId="77777777" w:rsidTr="0099111E">
        <w:trPr>
          <w:trHeight w:val="454"/>
        </w:trPr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28F10B" w14:textId="77777777" w:rsidR="0086522F" w:rsidRPr="0086522F" w:rsidRDefault="0086522F" w:rsidP="0086522F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22"/>
                <w:szCs w:val="22"/>
                <w:lang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КИ 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(</w:t>
            </w:r>
            <w:proofErr w:type="spellStart"/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Ед</w:t>
            </w:r>
            <w:proofErr w:type="spellEnd"/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)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, </w:t>
            </w:r>
            <w:proofErr w:type="spellStart"/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Ме</w:t>
            </w:r>
            <w:proofErr w:type="spellEnd"/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 xml:space="preserve"> [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ИР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]</w:t>
            </w:r>
          </w:p>
        </w:tc>
        <w:tc>
          <w:tcPr>
            <w:tcW w:w="17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410BB" w14:textId="77777777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55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 [33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0;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142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0]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2B8B0" w14:textId="743A0BC9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75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</w:t>
            </w:r>
            <w:r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br/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[53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0;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142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0]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**</w:t>
            </w:r>
          </w:p>
        </w:tc>
        <w:tc>
          <w:tcPr>
            <w:tcW w:w="18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42137" w14:textId="5B120B87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304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</w:t>
            </w:r>
            <w:r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br/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[49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0;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605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0]</w:t>
            </w:r>
          </w:p>
        </w:tc>
        <w:tc>
          <w:tcPr>
            <w:tcW w:w="19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AF654" w14:textId="688EC33F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330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</w:t>
            </w:r>
            <w:r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br/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 xml:space="preserve"> [65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0;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653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0]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*</w:t>
            </w:r>
          </w:p>
        </w:tc>
      </w:tr>
      <w:tr w:rsidR="0086522F" w:rsidRPr="0086522F" w14:paraId="0829C4EF" w14:textId="77777777" w:rsidTr="0099111E">
        <w:trPr>
          <w:trHeight w:val="454"/>
        </w:trPr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29642" w14:textId="77777777" w:rsidR="0086522F" w:rsidRPr="0086522F" w:rsidRDefault="0086522F" w:rsidP="0086522F">
            <w:pPr>
              <w:widowControl w:val="0"/>
              <w:jc w:val="both"/>
              <w:rPr>
                <w:rFonts w:eastAsia="SimSun"/>
                <w:b/>
                <w:bCs/>
                <w:kern w:val="2"/>
                <w:sz w:val="22"/>
                <w:szCs w:val="22"/>
                <w:lang w:eastAsia="zh-CN"/>
              </w:rPr>
            </w:pPr>
            <w:proofErr w:type="spellStart"/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Са</w:t>
            </w:r>
            <w:proofErr w:type="spellEnd"/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масса (мг), </w:t>
            </w:r>
            <w:proofErr w:type="spellStart"/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Ме</w:t>
            </w:r>
            <w:proofErr w:type="spellEnd"/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[ИР]</w:t>
            </w:r>
          </w:p>
        </w:tc>
        <w:tc>
          <w:tcPr>
            <w:tcW w:w="17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B312E" w14:textId="2079D273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8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</w:t>
            </w:r>
            <w:r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br/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[3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0;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15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0]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A64F6" w14:textId="2D2E6EF2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11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</w:t>
            </w:r>
            <w:r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br/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[7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0;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19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0]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**</w:t>
            </w:r>
          </w:p>
        </w:tc>
        <w:tc>
          <w:tcPr>
            <w:tcW w:w="18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01480" w14:textId="6BCFE498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38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</w:t>
            </w:r>
            <w:r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br/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[8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0;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39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0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]</w:t>
            </w:r>
          </w:p>
        </w:tc>
        <w:tc>
          <w:tcPr>
            <w:tcW w:w="19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FF31E3" w14:textId="47E526D2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52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</w:t>
            </w:r>
            <w:r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br/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 xml:space="preserve"> [8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0;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93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0]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*</w:t>
            </w:r>
          </w:p>
        </w:tc>
      </w:tr>
      <w:tr w:rsidR="0086522F" w:rsidRPr="0086522F" w14:paraId="30B91A98" w14:textId="77777777" w:rsidTr="0099111E">
        <w:trPr>
          <w:trHeight w:val="454"/>
        </w:trPr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4B4DA" w14:textId="77777777" w:rsidR="0086522F" w:rsidRPr="0086522F" w:rsidRDefault="0086522F" w:rsidP="0086522F">
            <w:pPr>
              <w:widowControl w:val="0"/>
              <w:jc w:val="both"/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</w:pPr>
            <w:proofErr w:type="spellStart"/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Са</w:t>
            </w:r>
            <w:proofErr w:type="spellEnd"/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объем (мм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vertAlign w:val="superscript"/>
                <w:lang w:eastAsia="zh-CN"/>
              </w:rPr>
              <w:t>3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), </w:t>
            </w:r>
            <w:proofErr w:type="spellStart"/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Ме</w:t>
            </w:r>
            <w:proofErr w:type="spellEnd"/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[ИР]</w:t>
            </w:r>
          </w:p>
        </w:tc>
        <w:tc>
          <w:tcPr>
            <w:tcW w:w="17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AF998" w14:textId="06762964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25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</w:t>
            </w:r>
            <w:r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br/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[7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0;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51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0]</w:t>
            </w:r>
          </w:p>
        </w:tc>
        <w:tc>
          <w:tcPr>
            <w:tcW w:w="19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6135C" w14:textId="13F1DEBA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35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</w:t>
            </w:r>
            <w:r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br/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[23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0;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56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0]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**</w:t>
            </w:r>
          </w:p>
        </w:tc>
        <w:tc>
          <w:tcPr>
            <w:tcW w:w="18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3193C7" w14:textId="003ABDC4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110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</w:t>
            </w:r>
            <w:r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br/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[20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0;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206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0]</w:t>
            </w:r>
          </w:p>
        </w:tc>
        <w:tc>
          <w:tcPr>
            <w:tcW w:w="19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FF0D97" w14:textId="0B4461A7" w:rsidR="0086522F" w:rsidRPr="0086522F" w:rsidRDefault="0086522F" w:rsidP="0086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</w:pP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118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</w:t>
            </w:r>
            <w:r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br/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[30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0;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 xml:space="preserve"> 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254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,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val="en-US" w:eastAsia="zh-CN"/>
              </w:rPr>
              <w:t>0]</w:t>
            </w:r>
            <w:r w:rsidRPr="0086522F">
              <w:rPr>
                <w:rFonts w:eastAsia="Arial Unicode MS"/>
                <w:kern w:val="2"/>
                <w:sz w:val="22"/>
                <w:szCs w:val="22"/>
                <w:bdr w:val="nil"/>
                <w:lang w:eastAsia="zh-CN"/>
              </w:rPr>
              <w:t>*</w:t>
            </w:r>
          </w:p>
        </w:tc>
      </w:tr>
    </w:tbl>
    <w:p w14:paraId="483E10AA" w14:textId="77777777" w:rsidR="0086522F" w:rsidRPr="0086522F" w:rsidRDefault="0086522F" w:rsidP="0086522F">
      <w:pPr>
        <w:widowControl w:val="0"/>
        <w:jc w:val="both"/>
        <w:rPr>
          <w:rFonts w:eastAsia="SimSun"/>
          <w:kern w:val="2"/>
          <w:szCs w:val="28"/>
          <w:lang w:eastAsia="zh-CN"/>
        </w:rPr>
      </w:pPr>
      <w:r w:rsidRPr="0086522F">
        <w:rPr>
          <w:rFonts w:eastAsia="SimSun"/>
          <w:i/>
          <w:kern w:val="2"/>
          <w:szCs w:val="28"/>
          <w:lang w:eastAsia="zh-CN"/>
        </w:rPr>
        <w:t>Примечание</w:t>
      </w:r>
      <w:r w:rsidRPr="0086522F">
        <w:rPr>
          <w:rFonts w:eastAsia="SimSun"/>
          <w:kern w:val="2"/>
          <w:szCs w:val="28"/>
          <w:lang w:eastAsia="zh-CN"/>
        </w:rPr>
        <w:t xml:space="preserve">: * – различие между значениями на момент включения в исследование и через 18 месяцев после начала лечения с достоверностью </w:t>
      </w:r>
      <w:r w:rsidRPr="0086522F">
        <w:rPr>
          <w:rFonts w:eastAsia="SimSun"/>
          <w:kern w:val="2"/>
          <w:szCs w:val="28"/>
          <w:lang w:val="en-US" w:eastAsia="zh-CN"/>
        </w:rPr>
        <w:t>p</w:t>
      </w:r>
      <w:r w:rsidRPr="0086522F">
        <w:rPr>
          <w:rFonts w:eastAsia="SimSun"/>
          <w:kern w:val="2"/>
          <w:szCs w:val="28"/>
          <w:lang w:eastAsia="zh-CN"/>
        </w:rPr>
        <w:t> &lt; 0,05; ** – различие между значени</w:t>
      </w:r>
      <w:r w:rsidRPr="0086522F">
        <w:rPr>
          <w:rFonts w:eastAsia="SimSun"/>
          <w:kern w:val="2"/>
          <w:szCs w:val="28"/>
          <w:lang w:eastAsia="zh-CN"/>
        </w:rPr>
        <w:t>я</w:t>
      </w:r>
      <w:r w:rsidRPr="0086522F">
        <w:rPr>
          <w:rFonts w:eastAsia="SimSun"/>
          <w:kern w:val="2"/>
          <w:szCs w:val="28"/>
          <w:lang w:eastAsia="zh-CN"/>
        </w:rPr>
        <w:t xml:space="preserve">ми на момент включения в исследование и после 18 месяцев лечения с достоверностью </w:t>
      </w:r>
      <w:r w:rsidRPr="0086522F">
        <w:rPr>
          <w:rFonts w:eastAsia="SimSun"/>
          <w:kern w:val="2"/>
          <w:szCs w:val="28"/>
          <w:lang w:val="en-US" w:eastAsia="zh-CN"/>
        </w:rPr>
        <w:t>p</w:t>
      </w:r>
      <w:r w:rsidRPr="0086522F">
        <w:rPr>
          <w:rFonts w:eastAsia="SimSun"/>
          <w:kern w:val="2"/>
          <w:szCs w:val="28"/>
          <w:lang w:eastAsia="zh-CN"/>
        </w:rPr>
        <w:t> &lt; 0,01.</w:t>
      </w:r>
    </w:p>
    <w:p w14:paraId="3B3C38A9" w14:textId="77777777" w:rsidR="0046748B" w:rsidRDefault="0046748B" w:rsidP="0086522F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</w:p>
    <w:p w14:paraId="2153BC81" w14:textId="585BC551" w:rsidR="0086522F" w:rsidRPr="00EB2FF7" w:rsidRDefault="0086522F" w:rsidP="0086522F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EB2FF7">
        <w:rPr>
          <w:rFonts w:eastAsia="SimSun"/>
          <w:kern w:val="2"/>
          <w:sz w:val="28"/>
          <w:szCs w:val="28"/>
          <w:lang w:eastAsia="zh-CN"/>
        </w:rPr>
        <w:t>Среди пациентов с исходным ККА и ΔКИ</w:t>
      </w:r>
      <w:r w:rsidR="00DE0261" w:rsidRPr="00EB2FF7">
        <w:rPr>
          <w:rFonts w:eastAsia="SimSun"/>
          <w:kern w:val="2"/>
          <w:sz w:val="28"/>
          <w:szCs w:val="28"/>
          <w:lang w:eastAsia="zh-CN"/>
        </w:rPr>
        <w:t> </w:t>
      </w:r>
      <w:r w:rsidRPr="00EB2FF7">
        <w:rPr>
          <w:rFonts w:eastAsia="SimSun"/>
          <w:kern w:val="2"/>
          <w:sz w:val="28"/>
          <w:szCs w:val="28"/>
          <w:lang w:eastAsia="zh-CN"/>
        </w:rPr>
        <w:t>&gt;</w:t>
      </w:r>
      <w:r w:rsidR="00DE0261" w:rsidRPr="00EB2FF7">
        <w:rPr>
          <w:rFonts w:eastAsia="SimSun"/>
          <w:kern w:val="2"/>
          <w:sz w:val="28"/>
          <w:szCs w:val="28"/>
          <w:lang w:eastAsia="zh-CN"/>
        </w:rPr>
        <w:t> </w:t>
      </w:r>
      <w:r w:rsidRPr="00EB2FF7">
        <w:rPr>
          <w:rFonts w:eastAsia="SimSun"/>
          <w:kern w:val="2"/>
          <w:sz w:val="28"/>
          <w:szCs w:val="28"/>
          <w:lang w:eastAsia="zh-CN"/>
        </w:rPr>
        <w:t>0 (n</w:t>
      </w:r>
      <w:r w:rsidR="00DE0261" w:rsidRPr="00EB2FF7">
        <w:rPr>
          <w:rFonts w:eastAsia="SimSun"/>
          <w:kern w:val="2"/>
          <w:sz w:val="28"/>
          <w:szCs w:val="28"/>
          <w:lang w:eastAsia="zh-CN"/>
        </w:rPr>
        <w:t> </w:t>
      </w:r>
      <w:r w:rsidRPr="00EB2FF7">
        <w:rPr>
          <w:rFonts w:eastAsia="SimSun"/>
          <w:kern w:val="2"/>
          <w:sz w:val="28"/>
          <w:szCs w:val="28"/>
          <w:lang w:eastAsia="zh-CN"/>
        </w:rPr>
        <w:t>=</w:t>
      </w:r>
      <w:r w:rsidR="00DE0261" w:rsidRPr="00EB2FF7">
        <w:rPr>
          <w:rFonts w:eastAsia="SimSun"/>
          <w:kern w:val="2"/>
          <w:sz w:val="28"/>
          <w:szCs w:val="28"/>
          <w:lang w:eastAsia="zh-CN"/>
        </w:rPr>
        <w:t> </w:t>
      </w:r>
      <w:r w:rsidRPr="00EB2FF7">
        <w:rPr>
          <w:rFonts w:eastAsia="SimSun"/>
          <w:kern w:val="2"/>
          <w:sz w:val="28"/>
          <w:szCs w:val="28"/>
          <w:lang w:eastAsia="zh-CN"/>
        </w:rPr>
        <w:t>28) среднегодовое ув</w:t>
      </w:r>
      <w:r w:rsidRPr="00EB2FF7">
        <w:rPr>
          <w:rFonts w:eastAsia="SimSun"/>
          <w:kern w:val="2"/>
          <w:sz w:val="28"/>
          <w:szCs w:val="28"/>
          <w:lang w:eastAsia="zh-CN"/>
        </w:rPr>
        <w:t>е</w:t>
      </w:r>
      <w:r w:rsidRPr="00EB2FF7">
        <w:rPr>
          <w:rFonts w:eastAsia="SimSun"/>
          <w:kern w:val="2"/>
          <w:sz w:val="28"/>
          <w:szCs w:val="28"/>
          <w:lang w:eastAsia="zh-CN"/>
        </w:rPr>
        <w:t xml:space="preserve">личение КИ составило 21,3 </w:t>
      </w:r>
      <w:proofErr w:type="spellStart"/>
      <w:proofErr w:type="gramStart"/>
      <w:r w:rsidRPr="00EB2FF7">
        <w:rPr>
          <w:rFonts w:eastAsia="SimSun"/>
          <w:kern w:val="2"/>
          <w:sz w:val="28"/>
          <w:szCs w:val="28"/>
          <w:lang w:eastAsia="zh-CN"/>
        </w:rPr>
        <w:t>Ед</w:t>
      </w:r>
      <w:proofErr w:type="spellEnd"/>
      <w:proofErr w:type="gramEnd"/>
      <w:r w:rsidRPr="00EB2FF7">
        <w:rPr>
          <w:rFonts w:eastAsia="SimSun"/>
          <w:kern w:val="2"/>
          <w:sz w:val="28"/>
          <w:szCs w:val="28"/>
          <w:lang w:eastAsia="zh-CN"/>
        </w:rPr>
        <w:t xml:space="preserve"> (13,3 </w:t>
      </w:r>
      <w:proofErr w:type="spellStart"/>
      <w:r w:rsidRPr="00EB2FF7">
        <w:rPr>
          <w:rFonts w:eastAsia="SimSun"/>
          <w:kern w:val="2"/>
          <w:sz w:val="28"/>
          <w:szCs w:val="28"/>
          <w:lang w:eastAsia="zh-CN"/>
        </w:rPr>
        <w:t>Ед</w:t>
      </w:r>
      <w:proofErr w:type="spellEnd"/>
      <w:r w:rsidRPr="00EB2FF7">
        <w:rPr>
          <w:rFonts w:eastAsia="SimSun"/>
          <w:kern w:val="2"/>
          <w:sz w:val="28"/>
          <w:szCs w:val="28"/>
          <w:lang w:eastAsia="zh-CN"/>
        </w:rPr>
        <w:t xml:space="preserve"> для женщин, 58,0 </w:t>
      </w:r>
      <w:proofErr w:type="spellStart"/>
      <w:r w:rsidRPr="00EB2FF7">
        <w:rPr>
          <w:rFonts w:eastAsia="SimSun"/>
          <w:kern w:val="2"/>
          <w:sz w:val="28"/>
          <w:szCs w:val="28"/>
          <w:lang w:eastAsia="zh-CN"/>
        </w:rPr>
        <w:t>Ед</w:t>
      </w:r>
      <w:proofErr w:type="spellEnd"/>
      <w:r w:rsidRPr="00EB2FF7">
        <w:rPr>
          <w:rFonts w:eastAsia="SimSun"/>
          <w:kern w:val="2"/>
          <w:sz w:val="28"/>
          <w:szCs w:val="28"/>
          <w:lang w:eastAsia="zh-CN"/>
        </w:rPr>
        <w:t xml:space="preserve"> для мужчин), пр</w:t>
      </w:r>
      <w:r w:rsidRPr="00EB2FF7">
        <w:rPr>
          <w:rFonts w:eastAsia="SimSun"/>
          <w:kern w:val="2"/>
          <w:sz w:val="28"/>
          <w:szCs w:val="28"/>
          <w:lang w:eastAsia="zh-CN"/>
        </w:rPr>
        <w:t>о</w:t>
      </w:r>
      <w:r w:rsidRPr="00EB2FF7">
        <w:rPr>
          <w:rFonts w:eastAsia="SimSun"/>
          <w:kern w:val="2"/>
          <w:sz w:val="28"/>
          <w:szCs w:val="28"/>
          <w:lang w:eastAsia="zh-CN"/>
        </w:rPr>
        <w:t>цент среднегодового прироста КИ – 20,0% (19,8% для женщин, 37,0% для му</w:t>
      </w:r>
      <w:r w:rsidRPr="00EB2FF7">
        <w:rPr>
          <w:rFonts w:eastAsia="SimSun"/>
          <w:kern w:val="2"/>
          <w:sz w:val="28"/>
          <w:szCs w:val="28"/>
          <w:lang w:eastAsia="zh-CN"/>
        </w:rPr>
        <w:t>ж</w:t>
      </w:r>
      <w:r w:rsidRPr="00EB2FF7">
        <w:rPr>
          <w:rFonts w:eastAsia="SimSun"/>
          <w:kern w:val="2"/>
          <w:sz w:val="28"/>
          <w:szCs w:val="28"/>
          <w:lang w:eastAsia="zh-CN"/>
        </w:rPr>
        <w:lastRenderedPageBreak/>
        <w:t xml:space="preserve">чин). В исследовании </w:t>
      </w:r>
      <w:r w:rsidRPr="00EB2FF7">
        <w:rPr>
          <w:rFonts w:eastAsia="SimSun"/>
          <w:kern w:val="2"/>
          <w:sz w:val="28"/>
          <w:szCs w:val="28"/>
          <w:lang w:val="en-US" w:eastAsia="zh-CN"/>
        </w:rPr>
        <w:t>MESA</w:t>
      </w:r>
      <w:r w:rsidRPr="00EB2FF7">
        <w:rPr>
          <w:rFonts w:eastAsia="SimSun"/>
          <w:kern w:val="2"/>
          <w:sz w:val="28"/>
          <w:szCs w:val="28"/>
          <w:lang w:eastAsia="zh-CN"/>
        </w:rPr>
        <w:t xml:space="preserve"> среднегодовой прирост КИ в общей популяции среди женщин составил 14 </w:t>
      </w:r>
      <w:proofErr w:type="spellStart"/>
      <w:proofErr w:type="gramStart"/>
      <w:r w:rsidRPr="00EB2FF7">
        <w:rPr>
          <w:rFonts w:eastAsia="SimSun"/>
          <w:kern w:val="2"/>
          <w:sz w:val="28"/>
          <w:szCs w:val="28"/>
          <w:lang w:eastAsia="zh-CN"/>
        </w:rPr>
        <w:t>Ед</w:t>
      </w:r>
      <w:proofErr w:type="spellEnd"/>
      <w:proofErr w:type="gramEnd"/>
      <w:r w:rsidRPr="00EB2FF7">
        <w:rPr>
          <w:rFonts w:eastAsia="SimSun"/>
          <w:kern w:val="2"/>
          <w:sz w:val="28"/>
          <w:szCs w:val="28"/>
          <w:lang w:eastAsia="zh-CN"/>
        </w:rPr>
        <w:t xml:space="preserve">, среди мужчин – 21 </w:t>
      </w:r>
      <w:proofErr w:type="spellStart"/>
      <w:r w:rsidRPr="00EB2FF7">
        <w:rPr>
          <w:rFonts w:eastAsia="SimSun"/>
          <w:kern w:val="2"/>
          <w:sz w:val="28"/>
          <w:szCs w:val="28"/>
          <w:lang w:eastAsia="zh-CN"/>
        </w:rPr>
        <w:t>Ед</w:t>
      </w:r>
      <w:proofErr w:type="spellEnd"/>
      <w:r w:rsidRPr="00EB2FF7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DE0261" w:rsidRPr="00EB2FF7">
        <w:rPr>
          <w:rFonts w:eastAsia="SimSun"/>
          <w:kern w:val="2"/>
          <w:sz w:val="28"/>
          <w:szCs w:val="28"/>
          <w:lang w:eastAsia="zh-CN"/>
        </w:rPr>
        <w:t>(</w:t>
      </w:r>
      <w:proofErr w:type="spellStart"/>
      <w:r w:rsidRPr="00EB2FF7">
        <w:rPr>
          <w:rFonts w:eastAsia="SimSun"/>
          <w:kern w:val="2"/>
          <w:sz w:val="28"/>
          <w:szCs w:val="28"/>
          <w:lang w:eastAsia="zh-CN"/>
        </w:rPr>
        <w:t>Kronmal</w:t>
      </w:r>
      <w:proofErr w:type="spellEnd"/>
      <w:r w:rsidRPr="00EB2FF7">
        <w:rPr>
          <w:rFonts w:eastAsia="SimSun"/>
          <w:kern w:val="2"/>
          <w:sz w:val="28"/>
          <w:szCs w:val="28"/>
          <w:lang w:eastAsia="zh-CN"/>
        </w:rPr>
        <w:t xml:space="preserve"> R.</w:t>
      </w:r>
      <w:r w:rsidR="00DE0261" w:rsidRPr="00EB2FF7">
        <w:rPr>
          <w:rFonts w:eastAsia="SimSun"/>
          <w:kern w:val="2"/>
          <w:sz w:val="28"/>
          <w:szCs w:val="28"/>
          <w:lang w:eastAsia="zh-CN"/>
        </w:rPr>
        <w:t> </w:t>
      </w:r>
      <w:proofErr w:type="gramStart"/>
      <w:r w:rsidRPr="00EB2FF7">
        <w:rPr>
          <w:rFonts w:eastAsia="SimSun"/>
          <w:kern w:val="2"/>
          <w:sz w:val="28"/>
          <w:szCs w:val="28"/>
          <w:lang w:eastAsia="zh-CN"/>
        </w:rPr>
        <w:t>A., 2007</w:t>
      </w:r>
      <w:r w:rsidR="00DE0261" w:rsidRPr="00EB2FF7">
        <w:rPr>
          <w:rFonts w:eastAsia="SimSun"/>
          <w:kern w:val="2"/>
          <w:sz w:val="28"/>
          <w:szCs w:val="28"/>
          <w:lang w:eastAsia="zh-CN"/>
        </w:rPr>
        <w:t> </w:t>
      </w:r>
      <w:r w:rsidRPr="00EB2FF7">
        <w:rPr>
          <w:rFonts w:eastAsia="SimSun"/>
          <w:kern w:val="2"/>
          <w:sz w:val="28"/>
          <w:szCs w:val="28"/>
          <w:lang w:eastAsia="zh-CN"/>
        </w:rPr>
        <w:t>г.</w:t>
      </w:r>
      <w:r w:rsidR="00DE0261" w:rsidRPr="00EB2FF7">
        <w:rPr>
          <w:rFonts w:eastAsia="SimSun"/>
          <w:kern w:val="2"/>
          <w:sz w:val="28"/>
          <w:szCs w:val="28"/>
          <w:lang w:eastAsia="zh-CN"/>
        </w:rPr>
        <w:t>)</w:t>
      </w:r>
      <w:r w:rsidRPr="00EB2FF7">
        <w:rPr>
          <w:rFonts w:eastAsia="SimSun"/>
          <w:kern w:val="2"/>
          <w:sz w:val="28"/>
          <w:szCs w:val="28"/>
          <w:lang w:eastAsia="zh-CN"/>
        </w:rPr>
        <w:t>.</w:t>
      </w:r>
      <w:proofErr w:type="gramEnd"/>
      <w:r w:rsidRPr="00EB2FF7">
        <w:rPr>
          <w:rFonts w:eastAsia="SimSun"/>
          <w:kern w:val="2"/>
          <w:sz w:val="28"/>
          <w:szCs w:val="28"/>
          <w:lang w:eastAsia="zh-CN"/>
        </w:rPr>
        <w:t xml:space="preserve"> У 57% пациентов с ранним РА и исходным ККА ΔКИ превысила уровень средн</w:t>
      </w:r>
      <w:r w:rsidRPr="00EB2FF7">
        <w:rPr>
          <w:rFonts w:eastAsia="SimSun"/>
          <w:kern w:val="2"/>
          <w:sz w:val="28"/>
          <w:szCs w:val="28"/>
          <w:lang w:eastAsia="zh-CN"/>
        </w:rPr>
        <w:t>е</w:t>
      </w:r>
      <w:r w:rsidRPr="00EB2FF7">
        <w:rPr>
          <w:rFonts w:eastAsia="SimSun"/>
          <w:kern w:val="2"/>
          <w:sz w:val="28"/>
          <w:szCs w:val="28"/>
          <w:lang w:eastAsia="zh-CN"/>
        </w:rPr>
        <w:t>годового прироста КИ в общей популяции (</w:t>
      </w:r>
      <w:r w:rsidRPr="00EB2FF7">
        <w:rPr>
          <w:rFonts w:eastAsia="SimSun"/>
          <w:kern w:val="2"/>
          <w:sz w:val="28"/>
          <w:szCs w:val="28"/>
          <w:lang w:val="en-US" w:eastAsia="zh-CN"/>
        </w:rPr>
        <w:t>MESA</w:t>
      </w:r>
      <w:r w:rsidRPr="00EB2FF7">
        <w:rPr>
          <w:rFonts w:eastAsia="SimSun"/>
          <w:kern w:val="2"/>
          <w:sz w:val="28"/>
          <w:szCs w:val="28"/>
          <w:lang w:eastAsia="zh-CN"/>
        </w:rPr>
        <w:t xml:space="preserve">). Темп прогрессирования ККА у больных ранним РА превышал данный показатель в общей популяции. </w:t>
      </w:r>
      <w:proofErr w:type="gramStart"/>
      <w:r w:rsidRPr="00EB2FF7">
        <w:rPr>
          <w:rFonts w:eastAsia="SimSun"/>
          <w:kern w:val="2"/>
          <w:sz w:val="28"/>
          <w:szCs w:val="28"/>
          <w:lang w:eastAsia="zh-CN"/>
        </w:rPr>
        <w:t xml:space="preserve">Это согласуется с данными о прогрессировании ККА у пациентов с длительным РА </w:t>
      </w:r>
      <w:r w:rsidR="00DE0261" w:rsidRPr="00EB2FF7">
        <w:rPr>
          <w:rFonts w:eastAsia="SimSun"/>
          <w:kern w:val="2"/>
          <w:sz w:val="28"/>
          <w:szCs w:val="28"/>
          <w:lang w:eastAsia="zh-CN"/>
        </w:rPr>
        <w:t>(</w:t>
      </w:r>
      <w:proofErr w:type="spellStart"/>
      <w:r w:rsidRPr="00EB2FF7">
        <w:rPr>
          <w:rFonts w:eastAsia="SimSun"/>
          <w:kern w:val="2"/>
          <w:sz w:val="28"/>
          <w:szCs w:val="28"/>
          <w:lang w:eastAsia="zh-CN"/>
        </w:rPr>
        <w:t>Liu</w:t>
      </w:r>
      <w:proofErr w:type="spellEnd"/>
      <w:r w:rsidRPr="00EB2FF7">
        <w:rPr>
          <w:rFonts w:eastAsia="SimSun"/>
          <w:kern w:val="2"/>
          <w:sz w:val="28"/>
          <w:szCs w:val="28"/>
          <w:lang w:eastAsia="zh-CN"/>
        </w:rPr>
        <w:t xml:space="preserve"> J.</w:t>
      </w:r>
      <w:proofErr w:type="gramEnd"/>
      <w:r w:rsidR="00DE0261" w:rsidRPr="00EB2FF7">
        <w:rPr>
          <w:rFonts w:eastAsia="SimSun"/>
          <w:kern w:val="2"/>
          <w:sz w:val="28"/>
          <w:szCs w:val="28"/>
          <w:lang w:eastAsia="zh-CN"/>
        </w:rPr>
        <w:t> </w:t>
      </w:r>
      <w:proofErr w:type="gramStart"/>
      <w:r w:rsidRPr="00EB2FF7">
        <w:rPr>
          <w:rFonts w:eastAsia="SimSun"/>
          <w:kern w:val="2"/>
          <w:sz w:val="28"/>
          <w:szCs w:val="28"/>
          <w:lang w:eastAsia="zh-CN"/>
        </w:rPr>
        <w:t>H., 2017</w:t>
      </w:r>
      <w:r w:rsidR="00DE0261" w:rsidRPr="00EB2FF7">
        <w:rPr>
          <w:rFonts w:eastAsia="SimSun"/>
          <w:kern w:val="2"/>
          <w:sz w:val="28"/>
          <w:szCs w:val="28"/>
          <w:lang w:eastAsia="zh-CN"/>
        </w:rPr>
        <w:t> </w:t>
      </w:r>
      <w:r w:rsidRPr="00EB2FF7">
        <w:rPr>
          <w:rFonts w:eastAsia="SimSun"/>
          <w:kern w:val="2"/>
          <w:sz w:val="28"/>
          <w:szCs w:val="28"/>
          <w:lang w:eastAsia="zh-CN"/>
        </w:rPr>
        <w:t>г.</w:t>
      </w:r>
      <w:r w:rsidR="00DE0261" w:rsidRPr="00EB2FF7">
        <w:rPr>
          <w:rFonts w:eastAsia="SimSun"/>
          <w:kern w:val="2"/>
          <w:sz w:val="28"/>
          <w:szCs w:val="28"/>
          <w:lang w:eastAsia="zh-CN"/>
        </w:rPr>
        <w:t>)</w:t>
      </w:r>
      <w:r w:rsidRPr="00EB2FF7">
        <w:rPr>
          <w:rFonts w:eastAsia="SimSun"/>
          <w:kern w:val="2"/>
          <w:sz w:val="28"/>
          <w:szCs w:val="28"/>
          <w:lang w:eastAsia="zh-CN"/>
        </w:rPr>
        <w:t>.</w:t>
      </w:r>
      <w:proofErr w:type="gramEnd"/>
    </w:p>
    <w:p w14:paraId="452B9030" w14:textId="77777777" w:rsidR="0012752F" w:rsidRDefault="0086522F" w:rsidP="0012752F">
      <w:pPr>
        <w:widowControl w:val="0"/>
        <w:spacing w:line="360" w:lineRule="auto"/>
        <w:rPr>
          <w:rFonts w:eastAsia="SimSun"/>
          <w:kern w:val="2"/>
          <w:sz w:val="28"/>
          <w:szCs w:val="28"/>
          <w:lang w:eastAsia="zh-CN"/>
        </w:rPr>
      </w:pPr>
      <w:r w:rsidRPr="0012752F">
        <w:rPr>
          <w:rFonts w:eastAsia="SimSun"/>
          <w:i/>
          <w:kern w:val="2"/>
          <w:sz w:val="28"/>
          <w:szCs w:val="28"/>
          <w:lang w:eastAsia="zh-CN"/>
        </w:rPr>
        <w:t>Характеристика липидного профиля у больных ранним РА.</w:t>
      </w:r>
      <w:r w:rsidRPr="0012752F">
        <w:rPr>
          <w:rFonts w:eastAsia="SimSun"/>
          <w:b/>
          <w:kern w:val="2"/>
          <w:sz w:val="28"/>
          <w:szCs w:val="28"/>
          <w:lang w:eastAsia="zh-CN"/>
        </w:rPr>
        <w:t xml:space="preserve"> </w:t>
      </w:r>
      <w:proofErr w:type="gramStart"/>
      <w:r w:rsidRPr="0012752F">
        <w:rPr>
          <w:rFonts w:eastAsia="SimSun"/>
          <w:kern w:val="2"/>
          <w:sz w:val="28"/>
          <w:szCs w:val="28"/>
          <w:lang w:eastAsia="zh-CN"/>
        </w:rPr>
        <w:t>Исходно среди больных ранним РА (</w:t>
      </w:r>
      <w:r w:rsidRPr="0012752F">
        <w:rPr>
          <w:rFonts w:eastAsia="SimSun"/>
          <w:kern w:val="2"/>
          <w:sz w:val="28"/>
          <w:szCs w:val="28"/>
          <w:lang w:val="en-US" w:eastAsia="zh-CN"/>
        </w:rPr>
        <w:t>n</w:t>
      </w:r>
      <w:r w:rsidR="00DE0261" w:rsidRPr="0012752F">
        <w:rPr>
          <w:rFonts w:eastAsia="SimSun"/>
          <w:kern w:val="2"/>
          <w:sz w:val="28"/>
          <w:szCs w:val="28"/>
          <w:lang w:eastAsia="zh-CN"/>
        </w:rPr>
        <w:t> </w:t>
      </w:r>
      <w:r w:rsidRPr="0012752F">
        <w:rPr>
          <w:rFonts w:eastAsia="SimSun"/>
          <w:kern w:val="2"/>
          <w:sz w:val="28"/>
          <w:szCs w:val="28"/>
          <w:lang w:eastAsia="zh-CN"/>
        </w:rPr>
        <w:t>=</w:t>
      </w:r>
      <w:r w:rsidR="00DE0261" w:rsidRPr="0012752F">
        <w:rPr>
          <w:rFonts w:eastAsia="SimSun"/>
          <w:kern w:val="2"/>
          <w:sz w:val="28"/>
          <w:szCs w:val="28"/>
          <w:lang w:eastAsia="zh-CN"/>
        </w:rPr>
        <w:t> </w:t>
      </w:r>
      <w:r w:rsidRPr="0012752F">
        <w:rPr>
          <w:rFonts w:eastAsia="SimSun"/>
          <w:kern w:val="2"/>
          <w:sz w:val="28"/>
          <w:szCs w:val="28"/>
          <w:lang w:eastAsia="zh-CN"/>
        </w:rPr>
        <w:t>74) повышение уровня ОХС выявлено у 42% пацие</w:t>
      </w:r>
      <w:r w:rsidRPr="0012752F">
        <w:rPr>
          <w:rFonts w:eastAsia="SimSun"/>
          <w:kern w:val="2"/>
          <w:sz w:val="28"/>
          <w:szCs w:val="28"/>
          <w:lang w:eastAsia="zh-CN"/>
        </w:rPr>
        <w:t>н</w:t>
      </w:r>
      <w:r w:rsidRPr="0012752F">
        <w:rPr>
          <w:rFonts w:eastAsia="SimSun"/>
          <w:kern w:val="2"/>
          <w:sz w:val="28"/>
          <w:szCs w:val="28"/>
          <w:lang w:eastAsia="zh-CN"/>
        </w:rPr>
        <w:t xml:space="preserve">тов, </w:t>
      </w:r>
      <w:proofErr w:type="spellStart"/>
      <w:r w:rsidRPr="0012752F">
        <w:rPr>
          <w:rFonts w:eastAsia="SimSun"/>
          <w:kern w:val="2"/>
          <w:sz w:val="28"/>
          <w:szCs w:val="28"/>
          <w:lang w:eastAsia="zh-CN"/>
        </w:rPr>
        <w:t>гипертриглицеридемия</w:t>
      </w:r>
      <w:proofErr w:type="spellEnd"/>
      <w:r w:rsidRPr="0012752F">
        <w:rPr>
          <w:rFonts w:eastAsia="SimSun"/>
          <w:kern w:val="2"/>
          <w:sz w:val="28"/>
          <w:szCs w:val="28"/>
          <w:lang w:eastAsia="zh-CN"/>
        </w:rPr>
        <w:t xml:space="preserve"> – у 22%, повышение уровня ХС ЛНП – у 43%, сн</w:t>
      </w:r>
      <w:r w:rsidRPr="0012752F">
        <w:rPr>
          <w:rFonts w:eastAsia="SimSun"/>
          <w:kern w:val="2"/>
          <w:sz w:val="28"/>
          <w:szCs w:val="28"/>
          <w:lang w:eastAsia="zh-CN"/>
        </w:rPr>
        <w:t>и</w:t>
      </w:r>
      <w:r w:rsidRPr="0012752F">
        <w:rPr>
          <w:rFonts w:eastAsia="SimSun"/>
          <w:kern w:val="2"/>
          <w:sz w:val="28"/>
          <w:szCs w:val="28"/>
          <w:lang w:eastAsia="zh-CN"/>
        </w:rPr>
        <w:t>жение ХС ЛВП – у 31%. Дислипидемия</w:t>
      </w:r>
      <w:r w:rsidRPr="00EB2FF7">
        <w:rPr>
          <w:rFonts w:eastAsia="SimSun"/>
          <w:kern w:val="2"/>
          <w:sz w:val="28"/>
          <w:szCs w:val="28"/>
          <w:lang w:eastAsia="zh-CN"/>
        </w:rPr>
        <w:t xml:space="preserve"> наблюдалась у 46 пациентов (62,2%), из них изолированная </w:t>
      </w:r>
      <w:proofErr w:type="spellStart"/>
      <w:r w:rsidRPr="00EB2FF7">
        <w:rPr>
          <w:rFonts w:eastAsia="SimSun"/>
          <w:kern w:val="2"/>
          <w:sz w:val="28"/>
          <w:szCs w:val="28"/>
          <w:lang w:eastAsia="zh-CN"/>
        </w:rPr>
        <w:t>гиперхолестеринемия</w:t>
      </w:r>
      <w:proofErr w:type="spellEnd"/>
      <w:r w:rsidRPr="00EB2FF7">
        <w:rPr>
          <w:rFonts w:eastAsia="SimSun"/>
          <w:kern w:val="2"/>
          <w:sz w:val="28"/>
          <w:szCs w:val="28"/>
          <w:lang w:eastAsia="zh-CN"/>
        </w:rPr>
        <w:t xml:space="preserve"> – у 50%, смешанная </w:t>
      </w:r>
      <w:proofErr w:type="spellStart"/>
      <w:r w:rsidRPr="00EB2FF7">
        <w:rPr>
          <w:rFonts w:eastAsia="SimSun"/>
          <w:kern w:val="2"/>
          <w:sz w:val="28"/>
          <w:szCs w:val="28"/>
          <w:lang w:eastAsia="zh-CN"/>
        </w:rPr>
        <w:t>гиперлипидемия</w:t>
      </w:r>
      <w:proofErr w:type="spellEnd"/>
      <w:r w:rsidRPr="00EB2FF7">
        <w:rPr>
          <w:rFonts w:eastAsia="SimSun"/>
          <w:kern w:val="2"/>
          <w:sz w:val="28"/>
          <w:szCs w:val="28"/>
          <w:lang w:eastAsia="zh-CN"/>
        </w:rPr>
        <w:t xml:space="preserve"> – у 28,2%, изолированная </w:t>
      </w:r>
      <w:proofErr w:type="spellStart"/>
      <w:r w:rsidRPr="00EB2FF7">
        <w:rPr>
          <w:rFonts w:eastAsia="SimSun"/>
          <w:kern w:val="2"/>
          <w:sz w:val="28"/>
          <w:szCs w:val="28"/>
          <w:lang w:eastAsia="zh-CN"/>
        </w:rPr>
        <w:t>гипертриглицеридемия</w:t>
      </w:r>
      <w:proofErr w:type="spellEnd"/>
      <w:r w:rsidRPr="00EB2FF7">
        <w:rPr>
          <w:rFonts w:eastAsia="SimSun"/>
          <w:kern w:val="2"/>
          <w:sz w:val="28"/>
          <w:szCs w:val="28"/>
          <w:lang w:eastAsia="zh-CN"/>
        </w:rPr>
        <w:t xml:space="preserve"> – у 2,2%, изолированное сн</w:t>
      </w:r>
      <w:r w:rsidRPr="00EB2FF7">
        <w:rPr>
          <w:rFonts w:eastAsia="SimSun"/>
          <w:kern w:val="2"/>
          <w:sz w:val="28"/>
          <w:szCs w:val="28"/>
          <w:lang w:eastAsia="zh-CN"/>
        </w:rPr>
        <w:t>и</w:t>
      </w:r>
      <w:r w:rsidRPr="00EB2FF7">
        <w:rPr>
          <w:rFonts w:eastAsia="SimSun"/>
          <w:kern w:val="2"/>
          <w:sz w:val="28"/>
          <w:szCs w:val="28"/>
          <w:lang w:eastAsia="zh-CN"/>
        </w:rPr>
        <w:t>жение уровня ХС ЛВП – у 19,6%. Превышение индивидуального оптимального значения ОХС</w:t>
      </w:r>
      <w:proofErr w:type="gramEnd"/>
      <w:r w:rsidRPr="00EB2FF7">
        <w:rPr>
          <w:rFonts w:eastAsia="SimSun"/>
          <w:kern w:val="2"/>
          <w:sz w:val="28"/>
          <w:szCs w:val="28"/>
          <w:lang w:eastAsia="zh-CN"/>
        </w:rPr>
        <w:t xml:space="preserve"> наблюдалось у 69% пациентов, ХС ЛНП – у 78,4%. Только у 12% пациентов все исследованные липидные параметры находились в диапазоне р</w:t>
      </w:r>
      <w:r w:rsidRPr="00EB2FF7">
        <w:rPr>
          <w:rFonts w:eastAsia="SimSun"/>
          <w:kern w:val="2"/>
          <w:sz w:val="28"/>
          <w:szCs w:val="28"/>
          <w:lang w:eastAsia="zh-CN"/>
        </w:rPr>
        <w:t>е</w:t>
      </w:r>
      <w:r w:rsidRPr="00EB2FF7">
        <w:rPr>
          <w:rFonts w:eastAsia="SimSun"/>
          <w:kern w:val="2"/>
          <w:sz w:val="28"/>
          <w:szCs w:val="28"/>
          <w:lang w:eastAsia="zh-CN"/>
        </w:rPr>
        <w:t>комендованных значений. Через 6 месяцев после начала лечения отмечалось повышение уровня ОХС, ХС ЛНП, ХС ЛВП (</w:t>
      </w:r>
      <w:r w:rsidRPr="00EB2FF7">
        <w:rPr>
          <w:rFonts w:eastAsia="SimSun"/>
          <w:kern w:val="2"/>
          <w:sz w:val="28"/>
          <w:szCs w:val="28"/>
          <w:lang w:val="en-US" w:eastAsia="zh-CN"/>
        </w:rPr>
        <w:t>p</w:t>
      </w:r>
      <w:r w:rsidRPr="00EB2FF7">
        <w:rPr>
          <w:rFonts w:eastAsia="SimSun"/>
          <w:kern w:val="2"/>
          <w:sz w:val="28"/>
          <w:szCs w:val="28"/>
          <w:lang w:eastAsia="zh-CN"/>
        </w:rPr>
        <w:t>&lt;0,05) без дальнейшего дост</w:t>
      </w:r>
      <w:r w:rsidRPr="00EB2FF7">
        <w:rPr>
          <w:rFonts w:eastAsia="SimSun"/>
          <w:kern w:val="2"/>
          <w:sz w:val="28"/>
          <w:szCs w:val="28"/>
          <w:lang w:eastAsia="zh-CN"/>
        </w:rPr>
        <w:t>о</w:t>
      </w:r>
      <w:r w:rsidRPr="00EB2FF7">
        <w:rPr>
          <w:rFonts w:eastAsia="SimSun"/>
          <w:kern w:val="2"/>
          <w:sz w:val="28"/>
          <w:szCs w:val="28"/>
          <w:lang w:eastAsia="zh-CN"/>
        </w:rPr>
        <w:t>верного изменения их концентрации к 18 месяцу (</w:t>
      </w:r>
      <w:r w:rsidR="00DE0261" w:rsidRPr="00EB2FF7">
        <w:rPr>
          <w:rFonts w:eastAsia="SimSun"/>
          <w:kern w:val="2"/>
          <w:sz w:val="28"/>
          <w:szCs w:val="28"/>
          <w:lang w:eastAsia="zh-CN"/>
        </w:rPr>
        <w:t>Т</w:t>
      </w:r>
      <w:r w:rsidRPr="00EB2FF7">
        <w:rPr>
          <w:rFonts w:eastAsia="SimSun"/>
          <w:kern w:val="2"/>
          <w:sz w:val="28"/>
          <w:szCs w:val="28"/>
          <w:lang w:eastAsia="zh-CN"/>
        </w:rPr>
        <w:t>абл</w:t>
      </w:r>
      <w:r w:rsidR="00DE0261" w:rsidRPr="00EB2FF7">
        <w:rPr>
          <w:rFonts w:eastAsia="SimSun"/>
          <w:kern w:val="2"/>
          <w:sz w:val="28"/>
          <w:szCs w:val="28"/>
          <w:lang w:eastAsia="zh-CN"/>
        </w:rPr>
        <w:t>ица</w:t>
      </w:r>
      <w:r w:rsidRPr="00EB2FF7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BA3201">
        <w:rPr>
          <w:rFonts w:eastAsia="SimSun"/>
          <w:kern w:val="2"/>
          <w:sz w:val="28"/>
          <w:szCs w:val="28"/>
          <w:lang w:eastAsia="zh-CN"/>
        </w:rPr>
        <w:t>5</w:t>
      </w:r>
      <w:r w:rsidRPr="00EB2FF7">
        <w:rPr>
          <w:rFonts w:eastAsia="SimSun"/>
          <w:kern w:val="2"/>
          <w:sz w:val="28"/>
          <w:szCs w:val="28"/>
          <w:lang w:eastAsia="zh-CN"/>
        </w:rPr>
        <w:t xml:space="preserve">). </w:t>
      </w:r>
    </w:p>
    <w:p w14:paraId="53E74011" w14:textId="77777777" w:rsidR="0012752F" w:rsidRDefault="0012752F" w:rsidP="0012752F">
      <w:pPr>
        <w:widowControl w:val="0"/>
        <w:spacing w:line="360" w:lineRule="auto"/>
        <w:rPr>
          <w:rFonts w:eastAsia="SimSun"/>
          <w:kern w:val="2"/>
          <w:sz w:val="28"/>
          <w:szCs w:val="28"/>
          <w:lang w:eastAsia="zh-CN"/>
        </w:rPr>
      </w:pPr>
    </w:p>
    <w:p w14:paraId="7A033712" w14:textId="33475DD3" w:rsidR="0012752F" w:rsidRPr="0099111E" w:rsidRDefault="0012752F" w:rsidP="0012752F">
      <w:pPr>
        <w:widowControl w:val="0"/>
        <w:spacing w:line="360" w:lineRule="auto"/>
        <w:rPr>
          <w:rFonts w:eastAsia="SimSun"/>
          <w:bCs/>
          <w:sz w:val="28"/>
          <w:szCs w:val="28"/>
          <w:lang w:eastAsia="zh-CN"/>
        </w:rPr>
      </w:pPr>
      <w:r w:rsidRPr="0086522F">
        <w:rPr>
          <w:rFonts w:eastAsia="SimSun"/>
          <w:b/>
          <w:bCs/>
          <w:sz w:val="28"/>
          <w:szCs w:val="28"/>
          <w:lang w:eastAsia="zh-CN"/>
        </w:rPr>
        <w:t xml:space="preserve">Таблица </w:t>
      </w:r>
      <w:r>
        <w:rPr>
          <w:rFonts w:eastAsia="SimSun"/>
          <w:b/>
          <w:kern w:val="2"/>
          <w:sz w:val="28"/>
          <w:szCs w:val="28"/>
          <w:lang w:eastAsia="zh-CN"/>
        </w:rPr>
        <w:t>5</w:t>
      </w:r>
      <w:r w:rsidRPr="0086522F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86522F">
        <w:rPr>
          <w:rFonts w:eastAsia="SimSun"/>
          <w:bCs/>
          <w:sz w:val="28"/>
          <w:szCs w:val="28"/>
          <w:lang w:eastAsia="zh-CN"/>
        </w:rPr>
        <w:t>– Динамика изменения показателей липидного статуса</w:t>
      </w:r>
      <w:r w:rsidRPr="0099111E">
        <w:rPr>
          <w:rFonts w:eastAsia="SimSun"/>
          <w:kern w:val="2"/>
          <w:sz w:val="28"/>
          <w:szCs w:val="28"/>
          <w:lang w:eastAsia="zh-CN"/>
        </w:rPr>
        <w:t xml:space="preserve"> (</w:t>
      </w:r>
      <w:r w:rsidRPr="0086522F">
        <w:rPr>
          <w:rFonts w:eastAsia="SimSun"/>
          <w:kern w:val="2"/>
          <w:sz w:val="28"/>
          <w:szCs w:val="28"/>
          <w:lang w:val="en-US" w:eastAsia="zh-CN"/>
        </w:rPr>
        <w:t>n</w:t>
      </w:r>
      <w:r w:rsidRPr="0099111E">
        <w:rPr>
          <w:rFonts w:eastAsia="SimSun"/>
          <w:kern w:val="2"/>
          <w:sz w:val="28"/>
          <w:szCs w:val="28"/>
          <w:lang w:eastAsia="zh-CN"/>
        </w:rPr>
        <w:t xml:space="preserve"> = 74)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2340"/>
        <w:gridCol w:w="1791"/>
        <w:gridCol w:w="1764"/>
      </w:tblGrid>
      <w:tr w:rsidR="0012752F" w:rsidRPr="0086522F" w14:paraId="6D5D5E6D" w14:textId="77777777" w:rsidTr="00A668B4">
        <w:trPr>
          <w:trHeight w:val="454"/>
        </w:trPr>
        <w:tc>
          <w:tcPr>
            <w:tcW w:w="3856" w:type="dxa"/>
            <w:tcMar>
              <w:left w:w="28" w:type="dxa"/>
              <w:right w:w="28" w:type="dxa"/>
            </w:tcMar>
            <w:vAlign w:val="center"/>
          </w:tcPr>
          <w:p w14:paraId="6864A57F" w14:textId="77777777" w:rsidR="0012752F" w:rsidRPr="0086522F" w:rsidRDefault="0012752F" w:rsidP="00A668B4">
            <w:pPr>
              <w:widowControl w:val="0"/>
              <w:jc w:val="center"/>
              <w:rPr>
                <w:rFonts w:eastAsia="SimSun"/>
                <w:i/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rFonts w:eastAsia="SimSun"/>
                <w:bCs/>
                <w:i/>
                <w:kern w:val="2"/>
                <w:sz w:val="22"/>
                <w:szCs w:val="22"/>
                <w:lang w:eastAsia="zh-CN"/>
              </w:rPr>
              <w:t>Показатель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14:paraId="782DF1FE" w14:textId="77777777" w:rsidR="0012752F" w:rsidRPr="0086522F" w:rsidRDefault="0012752F" w:rsidP="00A668B4">
            <w:pPr>
              <w:widowControl w:val="0"/>
              <w:jc w:val="center"/>
              <w:rPr>
                <w:bCs/>
                <w:i/>
                <w:kern w:val="2"/>
                <w:sz w:val="22"/>
                <w:szCs w:val="22"/>
                <w:lang w:eastAsia="zh-CN"/>
              </w:rPr>
            </w:pPr>
            <w:r w:rsidRPr="0086522F">
              <w:rPr>
                <w:bCs/>
                <w:i/>
                <w:kern w:val="2"/>
                <w:sz w:val="22"/>
                <w:szCs w:val="22"/>
                <w:lang w:eastAsia="zh-CN"/>
              </w:rPr>
              <w:t>На момент включения в исследование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5A99CF4" w14:textId="77777777" w:rsidR="0012752F" w:rsidRPr="0086522F" w:rsidRDefault="0012752F" w:rsidP="00A668B4">
            <w:pPr>
              <w:widowControl w:val="0"/>
              <w:jc w:val="center"/>
              <w:rPr>
                <w:bCs/>
                <w:i/>
                <w:kern w:val="2"/>
                <w:sz w:val="22"/>
                <w:szCs w:val="22"/>
                <w:highlight w:val="yellow"/>
                <w:lang w:eastAsia="zh-CN"/>
              </w:rPr>
            </w:pPr>
            <w:r w:rsidRPr="0086522F">
              <w:rPr>
                <w:bCs/>
                <w:i/>
                <w:kern w:val="2"/>
                <w:sz w:val="22"/>
                <w:szCs w:val="22"/>
                <w:lang w:eastAsia="zh-CN"/>
              </w:rPr>
              <w:t>Через 6 месяцев лечения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14:paraId="26F703E6" w14:textId="77777777" w:rsidR="0012752F" w:rsidRPr="0086522F" w:rsidRDefault="0012752F" w:rsidP="00A668B4">
            <w:pPr>
              <w:widowControl w:val="0"/>
              <w:jc w:val="center"/>
              <w:rPr>
                <w:bCs/>
                <w:i/>
                <w:kern w:val="2"/>
                <w:sz w:val="22"/>
                <w:szCs w:val="22"/>
                <w:highlight w:val="yellow"/>
                <w:lang w:eastAsia="zh-CN"/>
              </w:rPr>
            </w:pPr>
            <w:r w:rsidRPr="0086522F">
              <w:rPr>
                <w:bCs/>
                <w:i/>
                <w:kern w:val="2"/>
                <w:sz w:val="22"/>
                <w:szCs w:val="22"/>
                <w:lang w:eastAsia="zh-CN"/>
              </w:rPr>
              <w:t>Через 18 месяцев лечения</w:t>
            </w:r>
          </w:p>
        </w:tc>
      </w:tr>
      <w:tr w:rsidR="0012752F" w:rsidRPr="0086522F" w14:paraId="35515428" w14:textId="77777777" w:rsidTr="00A668B4">
        <w:trPr>
          <w:trHeight w:val="454"/>
        </w:trPr>
        <w:tc>
          <w:tcPr>
            <w:tcW w:w="3856" w:type="dxa"/>
            <w:tcMar>
              <w:left w:w="28" w:type="dxa"/>
              <w:right w:w="28" w:type="dxa"/>
            </w:tcMar>
            <w:vAlign w:val="center"/>
          </w:tcPr>
          <w:p w14:paraId="31FC6D91" w14:textId="77777777" w:rsidR="0012752F" w:rsidRPr="0086522F" w:rsidRDefault="0012752F" w:rsidP="00A668B4">
            <w:pPr>
              <w:widowControl w:val="0"/>
              <w:rPr>
                <w:kern w:val="2"/>
                <w:sz w:val="22"/>
                <w:szCs w:val="22"/>
                <w:lang w:eastAsia="zh-CN"/>
              </w:rPr>
            </w:pPr>
            <w:r w:rsidRPr="0086522F">
              <w:rPr>
                <w:kern w:val="2"/>
                <w:sz w:val="22"/>
                <w:szCs w:val="22"/>
                <w:lang w:eastAsia="zh-CN"/>
              </w:rPr>
              <w:t>ОХС (</w:t>
            </w:r>
            <w:proofErr w:type="spellStart"/>
            <w:r w:rsidRPr="0086522F">
              <w:rPr>
                <w:kern w:val="2"/>
                <w:sz w:val="22"/>
                <w:szCs w:val="22"/>
                <w:lang w:eastAsia="zh-CN"/>
              </w:rPr>
              <w:t>ммоль</w:t>
            </w:r>
            <w:proofErr w:type="spellEnd"/>
            <w:r w:rsidRPr="0086522F">
              <w:rPr>
                <w:kern w:val="2"/>
                <w:sz w:val="22"/>
                <w:szCs w:val="22"/>
                <w:lang w:eastAsia="zh-CN"/>
              </w:rPr>
              <w:t xml:space="preserve">/л), </w:t>
            </w:r>
            <w:proofErr w:type="spellStart"/>
            <w:r w:rsidRPr="0086522F">
              <w:rPr>
                <w:kern w:val="2"/>
                <w:sz w:val="22"/>
                <w:szCs w:val="22"/>
                <w:lang w:eastAsia="zh-CN"/>
              </w:rPr>
              <w:t>Ме</w:t>
            </w:r>
            <w:proofErr w:type="spellEnd"/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[ИР]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14:paraId="3C0411CB" w14:textId="77777777" w:rsidR="0012752F" w:rsidRPr="0086522F" w:rsidRDefault="0012752F" w:rsidP="00A668B4">
            <w:pPr>
              <w:widowControl w:val="0"/>
              <w:jc w:val="center"/>
              <w:rPr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5,22 [4,64;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6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,00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]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2B627B" w14:textId="77777777" w:rsidR="0012752F" w:rsidRPr="0086522F" w:rsidRDefault="0012752F" w:rsidP="00A668B4">
            <w:pPr>
              <w:widowControl w:val="0"/>
              <w:jc w:val="center"/>
              <w:rPr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5,6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0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 xml:space="preserve"> [4,94;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6,3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0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]</w:t>
            </w:r>
            <w:r w:rsidRPr="0086522F">
              <w:rPr>
                <w:b/>
                <w:kern w:val="2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14:paraId="326DB1F8" w14:textId="77777777" w:rsidR="0012752F" w:rsidRPr="0086522F" w:rsidRDefault="0012752F" w:rsidP="00A668B4">
            <w:pPr>
              <w:widowControl w:val="0"/>
              <w:jc w:val="center"/>
              <w:rPr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5,45 [4,82;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6,36]</w:t>
            </w:r>
          </w:p>
        </w:tc>
      </w:tr>
      <w:tr w:rsidR="0012752F" w:rsidRPr="0086522F" w14:paraId="3E94E986" w14:textId="77777777" w:rsidTr="00A668B4">
        <w:trPr>
          <w:trHeight w:val="454"/>
        </w:trPr>
        <w:tc>
          <w:tcPr>
            <w:tcW w:w="3856" w:type="dxa"/>
            <w:tcMar>
              <w:left w:w="28" w:type="dxa"/>
              <w:right w:w="28" w:type="dxa"/>
            </w:tcMar>
            <w:vAlign w:val="center"/>
          </w:tcPr>
          <w:p w14:paraId="0C1663F1" w14:textId="77777777" w:rsidR="0012752F" w:rsidRPr="0086522F" w:rsidRDefault="0012752F" w:rsidP="00A668B4">
            <w:pPr>
              <w:widowControl w:val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86522F">
              <w:rPr>
                <w:kern w:val="2"/>
                <w:sz w:val="22"/>
                <w:szCs w:val="22"/>
                <w:lang w:eastAsia="zh-CN"/>
              </w:rPr>
              <w:t>ТГ (</w:t>
            </w:r>
            <w:proofErr w:type="spellStart"/>
            <w:r w:rsidRPr="0086522F">
              <w:rPr>
                <w:kern w:val="2"/>
                <w:sz w:val="22"/>
                <w:szCs w:val="22"/>
                <w:lang w:eastAsia="zh-CN"/>
              </w:rPr>
              <w:t>ммоль</w:t>
            </w:r>
            <w:proofErr w:type="spellEnd"/>
            <w:r w:rsidRPr="0086522F">
              <w:rPr>
                <w:kern w:val="2"/>
                <w:sz w:val="22"/>
                <w:szCs w:val="22"/>
                <w:lang w:eastAsia="zh-CN"/>
              </w:rPr>
              <w:t xml:space="preserve">/л), </w:t>
            </w:r>
            <w:proofErr w:type="spellStart"/>
            <w:r w:rsidRPr="0086522F">
              <w:rPr>
                <w:kern w:val="2"/>
                <w:sz w:val="22"/>
                <w:szCs w:val="22"/>
                <w:lang w:eastAsia="zh-CN"/>
              </w:rPr>
              <w:t>Ме</w:t>
            </w:r>
            <w:proofErr w:type="spellEnd"/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[ИР]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14:paraId="5204CD1F" w14:textId="77777777" w:rsidR="0012752F" w:rsidRPr="0086522F" w:rsidRDefault="0012752F" w:rsidP="00A668B4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1,13 [0,86;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1,62]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D3DFD6C" w14:textId="77777777" w:rsidR="0012752F" w:rsidRPr="0086522F" w:rsidRDefault="0012752F" w:rsidP="00A668B4">
            <w:pPr>
              <w:widowControl w:val="0"/>
              <w:jc w:val="center"/>
              <w:rPr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1,10 [0,77;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1,5]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14:paraId="6E2FE5EF" w14:textId="77777777" w:rsidR="0012752F" w:rsidRPr="0086522F" w:rsidRDefault="0012752F" w:rsidP="00A668B4">
            <w:pPr>
              <w:widowControl w:val="0"/>
              <w:jc w:val="center"/>
              <w:rPr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1,00 [0,74;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1,55]</w:t>
            </w:r>
          </w:p>
        </w:tc>
      </w:tr>
      <w:tr w:rsidR="0012752F" w:rsidRPr="0086522F" w14:paraId="447B56DC" w14:textId="77777777" w:rsidTr="00A668B4">
        <w:trPr>
          <w:trHeight w:val="454"/>
        </w:trPr>
        <w:tc>
          <w:tcPr>
            <w:tcW w:w="3856" w:type="dxa"/>
            <w:tcMar>
              <w:left w:w="28" w:type="dxa"/>
              <w:right w:w="28" w:type="dxa"/>
            </w:tcMar>
            <w:vAlign w:val="center"/>
          </w:tcPr>
          <w:p w14:paraId="71CFA280" w14:textId="77777777" w:rsidR="0012752F" w:rsidRPr="0086522F" w:rsidRDefault="0012752F" w:rsidP="00A668B4">
            <w:pPr>
              <w:widowControl w:val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86522F">
              <w:rPr>
                <w:kern w:val="2"/>
                <w:sz w:val="22"/>
                <w:szCs w:val="22"/>
                <w:lang w:eastAsia="zh-CN"/>
              </w:rPr>
              <w:t>ХС ЛНП (</w:t>
            </w:r>
            <w:proofErr w:type="spellStart"/>
            <w:r w:rsidRPr="0086522F">
              <w:rPr>
                <w:kern w:val="2"/>
                <w:sz w:val="22"/>
                <w:szCs w:val="22"/>
                <w:lang w:eastAsia="zh-CN"/>
              </w:rPr>
              <w:t>ммоль</w:t>
            </w:r>
            <w:proofErr w:type="spellEnd"/>
            <w:r w:rsidRPr="0086522F">
              <w:rPr>
                <w:kern w:val="2"/>
                <w:sz w:val="22"/>
                <w:szCs w:val="22"/>
                <w:lang w:eastAsia="zh-CN"/>
              </w:rPr>
              <w:t xml:space="preserve">/л), </w:t>
            </w:r>
            <w:proofErr w:type="spellStart"/>
            <w:r w:rsidRPr="0086522F">
              <w:rPr>
                <w:kern w:val="2"/>
                <w:sz w:val="22"/>
                <w:szCs w:val="22"/>
                <w:lang w:eastAsia="zh-CN"/>
              </w:rPr>
              <w:t>Ме</w:t>
            </w:r>
            <w:proofErr w:type="spellEnd"/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[ИР]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14:paraId="459A0D20" w14:textId="77777777" w:rsidR="0012752F" w:rsidRPr="0086522F" w:rsidRDefault="0012752F" w:rsidP="00A668B4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3,41 [2,84;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4,14]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1F64B95" w14:textId="77777777" w:rsidR="0012752F" w:rsidRPr="0086522F" w:rsidRDefault="0012752F" w:rsidP="00A668B4">
            <w:pPr>
              <w:widowControl w:val="0"/>
              <w:jc w:val="center"/>
              <w:rPr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3,70 [3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,00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;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4,25]</w:t>
            </w:r>
            <w:r w:rsidRPr="0086522F">
              <w:rPr>
                <w:b/>
                <w:kern w:val="2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14:paraId="20BE6D7F" w14:textId="77777777" w:rsidR="0012752F" w:rsidRPr="0086522F" w:rsidRDefault="0012752F" w:rsidP="00A668B4">
            <w:pPr>
              <w:widowControl w:val="0"/>
              <w:jc w:val="center"/>
              <w:rPr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3,36 [2,85;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4,14]</w:t>
            </w:r>
          </w:p>
        </w:tc>
      </w:tr>
      <w:tr w:rsidR="0012752F" w:rsidRPr="0086522F" w14:paraId="315E6D8D" w14:textId="77777777" w:rsidTr="00A668B4">
        <w:trPr>
          <w:trHeight w:val="454"/>
        </w:trPr>
        <w:tc>
          <w:tcPr>
            <w:tcW w:w="3856" w:type="dxa"/>
            <w:tcMar>
              <w:left w:w="28" w:type="dxa"/>
              <w:right w:w="28" w:type="dxa"/>
            </w:tcMar>
            <w:vAlign w:val="center"/>
          </w:tcPr>
          <w:p w14:paraId="4AC018D4" w14:textId="77777777" w:rsidR="0012752F" w:rsidRPr="0086522F" w:rsidRDefault="0012752F" w:rsidP="00A668B4">
            <w:pPr>
              <w:widowControl w:val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86522F">
              <w:rPr>
                <w:kern w:val="2"/>
                <w:sz w:val="22"/>
                <w:szCs w:val="22"/>
                <w:lang w:eastAsia="zh-CN"/>
              </w:rPr>
              <w:t>ХС ЛВП (</w:t>
            </w:r>
            <w:proofErr w:type="spellStart"/>
            <w:r w:rsidRPr="0086522F">
              <w:rPr>
                <w:kern w:val="2"/>
                <w:sz w:val="22"/>
                <w:szCs w:val="22"/>
                <w:lang w:eastAsia="zh-CN"/>
              </w:rPr>
              <w:t>ммоль</w:t>
            </w:r>
            <w:proofErr w:type="spellEnd"/>
            <w:r w:rsidRPr="0086522F">
              <w:rPr>
                <w:kern w:val="2"/>
                <w:sz w:val="22"/>
                <w:szCs w:val="22"/>
                <w:lang w:eastAsia="zh-CN"/>
              </w:rPr>
              <w:t xml:space="preserve">/л), </w:t>
            </w:r>
            <w:proofErr w:type="spellStart"/>
            <w:r w:rsidRPr="0086522F">
              <w:rPr>
                <w:kern w:val="2"/>
                <w:sz w:val="22"/>
                <w:szCs w:val="22"/>
                <w:lang w:eastAsia="zh-CN"/>
              </w:rPr>
              <w:t>Ме</w:t>
            </w:r>
            <w:proofErr w:type="spellEnd"/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[ИР]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14:paraId="46854DDD" w14:textId="77777777" w:rsidR="0012752F" w:rsidRPr="0086522F" w:rsidRDefault="0012752F" w:rsidP="00A668B4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1,32 [1,03;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1,62]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08F0C1" w14:textId="77777777" w:rsidR="0012752F" w:rsidRPr="0086522F" w:rsidRDefault="0012752F" w:rsidP="00A668B4">
            <w:pPr>
              <w:widowControl w:val="0"/>
              <w:jc w:val="center"/>
              <w:rPr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1,65 [1,21;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2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,00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]</w:t>
            </w:r>
            <w:r w:rsidRPr="0086522F">
              <w:rPr>
                <w:b/>
                <w:kern w:val="2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14:paraId="0908CAF2" w14:textId="77777777" w:rsidR="0012752F" w:rsidRPr="0086522F" w:rsidRDefault="0012752F" w:rsidP="00A668B4">
            <w:pPr>
              <w:widowControl w:val="0"/>
              <w:jc w:val="center"/>
              <w:rPr>
                <w:kern w:val="2"/>
                <w:sz w:val="22"/>
                <w:szCs w:val="22"/>
                <w:lang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1,54 [1,25;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1,9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0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]</w:t>
            </w:r>
            <w:r w:rsidRPr="0086522F">
              <w:rPr>
                <w:b/>
                <w:kern w:val="2"/>
                <w:sz w:val="22"/>
                <w:szCs w:val="22"/>
                <w:lang w:val="en-US" w:eastAsia="zh-CN"/>
              </w:rPr>
              <w:t>**</w:t>
            </w:r>
          </w:p>
        </w:tc>
      </w:tr>
      <w:tr w:rsidR="0012752F" w:rsidRPr="0086522F" w14:paraId="773F99BC" w14:textId="77777777" w:rsidTr="00A668B4">
        <w:trPr>
          <w:trHeight w:val="454"/>
        </w:trPr>
        <w:tc>
          <w:tcPr>
            <w:tcW w:w="3856" w:type="dxa"/>
            <w:tcMar>
              <w:left w:w="28" w:type="dxa"/>
              <w:right w:w="28" w:type="dxa"/>
            </w:tcMar>
            <w:vAlign w:val="center"/>
          </w:tcPr>
          <w:p w14:paraId="0E9D7735" w14:textId="77777777" w:rsidR="0012752F" w:rsidRPr="0086522F" w:rsidRDefault="0012752F" w:rsidP="00A668B4">
            <w:pPr>
              <w:widowControl w:val="0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eastAsia="zh-CN"/>
              </w:rPr>
              <w:t>Индекс атерогенности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86522F">
              <w:rPr>
                <w:kern w:val="2"/>
                <w:sz w:val="22"/>
                <w:szCs w:val="22"/>
                <w:lang w:val="en-US" w:eastAsia="zh-CN"/>
              </w:rPr>
              <w:t>Ме</w:t>
            </w:r>
            <w:proofErr w:type="spellEnd"/>
            <w:r w:rsidRPr="0086522F">
              <w:rPr>
                <w:kern w:val="2"/>
                <w:sz w:val="22"/>
                <w:szCs w:val="22"/>
                <w:lang w:val="en-US" w:eastAsia="zh-CN"/>
              </w:rPr>
              <w:t xml:space="preserve"> [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ИР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]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14:paraId="49F2F14D" w14:textId="77777777" w:rsidR="0012752F" w:rsidRPr="0086522F" w:rsidRDefault="0012752F" w:rsidP="00A668B4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2,94 [2,2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0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;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4,2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0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]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81FEC48" w14:textId="77777777" w:rsidR="0012752F" w:rsidRPr="0086522F" w:rsidRDefault="0012752F" w:rsidP="00A668B4">
            <w:pPr>
              <w:widowControl w:val="0"/>
              <w:jc w:val="center"/>
              <w:rPr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2,5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0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 xml:space="preserve"> [1,7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0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;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3,4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0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]</w:t>
            </w:r>
            <w:r w:rsidRPr="0086522F">
              <w:rPr>
                <w:b/>
                <w:kern w:val="2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14:paraId="4BB84518" w14:textId="77777777" w:rsidR="0012752F" w:rsidRPr="0086522F" w:rsidRDefault="0012752F" w:rsidP="00A668B4">
            <w:pPr>
              <w:widowControl w:val="0"/>
              <w:jc w:val="center"/>
              <w:rPr>
                <w:kern w:val="2"/>
                <w:sz w:val="22"/>
                <w:szCs w:val="22"/>
                <w:lang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2,6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0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 xml:space="preserve"> [1,8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0; 3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,7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0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]</w:t>
            </w:r>
            <w:r w:rsidRPr="0086522F">
              <w:rPr>
                <w:b/>
                <w:kern w:val="2"/>
                <w:sz w:val="22"/>
                <w:szCs w:val="22"/>
                <w:lang w:val="en-US" w:eastAsia="zh-CN"/>
              </w:rPr>
              <w:t>**</w:t>
            </w:r>
          </w:p>
        </w:tc>
      </w:tr>
      <w:tr w:rsidR="0012752F" w:rsidRPr="0086522F" w14:paraId="5ECDC11A" w14:textId="77777777" w:rsidTr="00A668B4">
        <w:trPr>
          <w:trHeight w:val="454"/>
        </w:trPr>
        <w:tc>
          <w:tcPr>
            <w:tcW w:w="3856" w:type="dxa"/>
            <w:tcMar>
              <w:left w:w="28" w:type="dxa"/>
              <w:right w:w="28" w:type="dxa"/>
            </w:tcMar>
            <w:vAlign w:val="center"/>
          </w:tcPr>
          <w:p w14:paraId="5DF9B057" w14:textId="77777777" w:rsidR="0012752F" w:rsidRPr="0086522F" w:rsidRDefault="0012752F" w:rsidP="00A668B4">
            <w:pPr>
              <w:widowControl w:val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Все липидные параметры в диапазоне рекомендованных значений, 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n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 xml:space="preserve"> (%)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14:paraId="4EEEDAF0" w14:textId="77777777" w:rsidR="0012752F" w:rsidRPr="0086522F" w:rsidRDefault="0012752F" w:rsidP="00A668B4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val="en-US" w:eastAsia="zh-CN"/>
              </w:rPr>
              <w:t>9 (12)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3C520127" w14:textId="77777777" w:rsidR="0012752F" w:rsidRPr="0086522F" w:rsidRDefault="0012752F" w:rsidP="00A668B4">
            <w:pPr>
              <w:widowControl w:val="0"/>
              <w:jc w:val="center"/>
              <w:rPr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eastAsia="zh-CN"/>
              </w:rPr>
              <w:t>8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 xml:space="preserve"> (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10,8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14:paraId="31031873" w14:textId="77777777" w:rsidR="0012752F" w:rsidRPr="0086522F" w:rsidRDefault="0012752F" w:rsidP="00A668B4">
            <w:pPr>
              <w:widowControl w:val="0"/>
              <w:jc w:val="center"/>
              <w:rPr>
                <w:kern w:val="2"/>
                <w:sz w:val="22"/>
                <w:szCs w:val="22"/>
                <w:lang w:val="en-US" w:eastAsia="zh-CN"/>
              </w:rPr>
            </w:pPr>
            <w:r w:rsidRPr="0086522F">
              <w:rPr>
                <w:kern w:val="2"/>
                <w:sz w:val="22"/>
                <w:szCs w:val="22"/>
                <w:lang w:eastAsia="zh-CN"/>
              </w:rPr>
              <w:t>8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 xml:space="preserve"> (</w:t>
            </w:r>
            <w:r w:rsidRPr="0086522F">
              <w:rPr>
                <w:kern w:val="2"/>
                <w:sz w:val="22"/>
                <w:szCs w:val="22"/>
                <w:lang w:eastAsia="zh-CN"/>
              </w:rPr>
              <w:t>10,8</w:t>
            </w:r>
            <w:r w:rsidRPr="0086522F">
              <w:rPr>
                <w:kern w:val="2"/>
                <w:sz w:val="22"/>
                <w:szCs w:val="22"/>
                <w:lang w:val="en-US" w:eastAsia="zh-CN"/>
              </w:rPr>
              <w:t>)</w:t>
            </w:r>
          </w:p>
        </w:tc>
      </w:tr>
    </w:tbl>
    <w:p w14:paraId="1675EDAC" w14:textId="77777777" w:rsidR="0012752F" w:rsidRPr="0086522F" w:rsidRDefault="0012752F" w:rsidP="0012752F">
      <w:pPr>
        <w:widowControl w:val="0"/>
        <w:jc w:val="both"/>
        <w:rPr>
          <w:rFonts w:eastAsia="SimSun"/>
          <w:kern w:val="2"/>
          <w:lang w:eastAsia="zh-CN"/>
        </w:rPr>
      </w:pPr>
      <w:r w:rsidRPr="0086522F">
        <w:rPr>
          <w:i/>
          <w:kern w:val="2"/>
          <w:lang w:eastAsia="zh-CN"/>
        </w:rPr>
        <w:t>Примечание</w:t>
      </w:r>
      <w:r w:rsidRPr="0086522F">
        <w:rPr>
          <w:kern w:val="2"/>
          <w:lang w:eastAsia="zh-CN"/>
        </w:rPr>
        <w:t xml:space="preserve">: </w:t>
      </w:r>
      <w:r w:rsidRPr="0086522F">
        <w:rPr>
          <w:rFonts w:eastAsia="SimSun"/>
          <w:kern w:val="2"/>
          <w:lang w:eastAsia="zh-CN"/>
        </w:rPr>
        <w:t>* – различие между значениями на момент включения в исследование и через 6 месяцев после начала лечения (</w:t>
      </w:r>
      <w:r w:rsidRPr="0086522F">
        <w:rPr>
          <w:rFonts w:eastAsia="SimSun"/>
          <w:kern w:val="2"/>
          <w:lang w:val="en-US" w:eastAsia="zh-CN"/>
        </w:rPr>
        <w:t>p</w:t>
      </w:r>
      <w:r w:rsidRPr="0086522F">
        <w:rPr>
          <w:rFonts w:eastAsia="SimSun"/>
          <w:kern w:val="2"/>
          <w:lang w:eastAsia="zh-CN"/>
        </w:rPr>
        <w:t> &lt; 0,05); ** – различие между значениями на момент вкл</w:t>
      </w:r>
      <w:r w:rsidRPr="0086522F">
        <w:rPr>
          <w:rFonts w:eastAsia="SimSun"/>
          <w:kern w:val="2"/>
          <w:lang w:eastAsia="zh-CN"/>
        </w:rPr>
        <w:t>ю</w:t>
      </w:r>
      <w:r w:rsidRPr="0086522F">
        <w:rPr>
          <w:rFonts w:eastAsia="SimSun"/>
          <w:kern w:val="2"/>
          <w:lang w:eastAsia="zh-CN"/>
        </w:rPr>
        <w:t>чения в исследование и после 18 месяцев лечения (</w:t>
      </w:r>
      <w:r w:rsidRPr="0086522F">
        <w:rPr>
          <w:rFonts w:eastAsia="SimSun"/>
          <w:kern w:val="2"/>
          <w:lang w:val="en-US" w:eastAsia="zh-CN"/>
        </w:rPr>
        <w:t>p</w:t>
      </w:r>
      <w:r w:rsidRPr="0086522F">
        <w:rPr>
          <w:rFonts w:eastAsia="SimSun"/>
          <w:kern w:val="2"/>
          <w:lang w:eastAsia="zh-CN"/>
        </w:rPr>
        <w:t> &lt; 0,05).</w:t>
      </w:r>
    </w:p>
    <w:p w14:paraId="24735CC5" w14:textId="740A98C1" w:rsidR="0086522F" w:rsidRPr="00EB2FF7" w:rsidRDefault="002D289D" w:rsidP="002D289D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A259B0">
        <w:rPr>
          <w:rFonts w:eastAsia="SimSun"/>
          <w:kern w:val="2"/>
          <w:sz w:val="28"/>
          <w:szCs w:val="28"/>
          <w:lang w:eastAsia="zh-CN"/>
        </w:rPr>
        <w:lastRenderedPageBreak/>
        <w:t xml:space="preserve">После 18 месяцев лечения отмечалось повышение концентрации ХС ЛВП и снижение индекса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атерогенности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 (p&lt;0,05) по сравнению с исходным уровнем. При этом количество пациентов с рекомендованным уровнем ОХС, ХС ЛНП, ХС ЛВП на протяжении исследования значимо не изменялось. Терапия стат</w:t>
      </w:r>
      <w:r w:rsidRPr="00A259B0">
        <w:rPr>
          <w:rFonts w:eastAsia="SimSun"/>
          <w:kern w:val="2"/>
          <w:sz w:val="28"/>
          <w:szCs w:val="28"/>
          <w:lang w:eastAsia="zh-CN"/>
        </w:rPr>
        <w:t>и</w:t>
      </w:r>
      <w:r w:rsidRPr="00A259B0">
        <w:rPr>
          <w:rFonts w:eastAsia="SimSun"/>
          <w:kern w:val="2"/>
          <w:sz w:val="28"/>
          <w:szCs w:val="28"/>
          <w:lang w:eastAsia="zh-CN"/>
        </w:rPr>
        <w:t>нами в использованных дозах не привела к значимому изменению количества пациентов с целевым уровнем ОХС и ХС ЛНП. Случаев устойчивого повыш</w:t>
      </w:r>
      <w:r w:rsidRPr="00A259B0">
        <w:rPr>
          <w:rFonts w:eastAsia="SimSun"/>
          <w:kern w:val="2"/>
          <w:sz w:val="28"/>
          <w:szCs w:val="28"/>
          <w:lang w:eastAsia="zh-CN"/>
        </w:rPr>
        <w:t>е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ния уровня </w:t>
      </w:r>
      <w:proofErr w:type="spellStart"/>
      <w:r>
        <w:rPr>
          <w:rFonts w:eastAsia="SimSun"/>
          <w:kern w:val="2"/>
          <w:sz w:val="28"/>
          <w:szCs w:val="28"/>
          <w:lang w:eastAsia="zh-CN"/>
        </w:rPr>
        <w:t>аланинаминотрансферазы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>,</w:t>
      </w:r>
      <w:r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kern w:val="2"/>
          <w:sz w:val="28"/>
          <w:szCs w:val="28"/>
          <w:lang w:eastAsia="zh-CN"/>
        </w:rPr>
        <w:t>аспартатаминотрансферазы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 выше 3 верхних границ нормы и повышения уровня общей </w:t>
      </w:r>
      <w:proofErr w:type="spellStart"/>
      <w:r>
        <w:rPr>
          <w:rFonts w:eastAsia="SimSun"/>
          <w:kern w:val="2"/>
          <w:sz w:val="28"/>
          <w:szCs w:val="28"/>
          <w:lang w:eastAsia="zh-CN"/>
        </w:rPr>
        <w:t>креатинфосфокиназы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 выше верней границы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референсных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 значений на протяжении исследования не зарег</w:t>
      </w:r>
      <w:r w:rsidRPr="00A259B0">
        <w:rPr>
          <w:rFonts w:eastAsia="SimSun"/>
          <w:kern w:val="2"/>
          <w:sz w:val="28"/>
          <w:szCs w:val="28"/>
          <w:lang w:eastAsia="zh-CN"/>
        </w:rPr>
        <w:t>и</w:t>
      </w:r>
      <w:r w:rsidRPr="00A259B0">
        <w:rPr>
          <w:rFonts w:eastAsia="SimSun"/>
          <w:kern w:val="2"/>
          <w:sz w:val="28"/>
          <w:szCs w:val="28"/>
          <w:lang w:eastAsia="zh-CN"/>
        </w:rPr>
        <w:t>стрировано.</w:t>
      </w:r>
    </w:p>
    <w:p w14:paraId="23C3A20F" w14:textId="6C4A7C8D" w:rsidR="00A259B0" w:rsidRPr="00A259B0" w:rsidRDefault="0012752F" w:rsidP="0012752F">
      <w:pPr>
        <w:spacing w:line="360" w:lineRule="auto"/>
        <w:ind w:firstLine="708"/>
        <w:jc w:val="both"/>
        <w:rPr>
          <w:rFonts w:eastAsia="SimSun"/>
          <w:kern w:val="2"/>
          <w:sz w:val="28"/>
          <w:szCs w:val="28"/>
          <w:lang w:eastAsia="zh-CN"/>
        </w:rPr>
      </w:pPr>
      <w:r w:rsidRPr="0012752F">
        <w:rPr>
          <w:rFonts w:eastAsia="SimSun"/>
          <w:kern w:val="2"/>
          <w:sz w:val="28"/>
          <w:szCs w:val="28"/>
          <w:lang w:eastAsia="zh-CN"/>
        </w:rPr>
        <w:t xml:space="preserve">Исходно выявлена отрицательная корреляция уровня ОХС, ХС ЛНП, ХС ЛВП и положительная корреляция индекса </w:t>
      </w:r>
      <w:proofErr w:type="spellStart"/>
      <w:r w:rsidRPr="0012752F">
        <w:rPr>
          <w:rFonts w:eastAsia="SimSun"/>
          <w:kern w:val="2"/>
          <w:sz w:val="28"/>
          <w:szCs w:val="28"/>
          <w:lang w:eastAsia="zh-CN"/>
        </w:rPr>
        <w:t>атерогенности</w:t>
      </w:r>
      <w:proofErr w:type="spellEnd"/>
      <w:r w:rsidRPr="0012752F">
        <w:rPr>
          <w:rFonts w:eastAsia="SimSun"/>
          <w:kern w:val="2"/>
          <w:sz w:val="28"/>
          <w:szCs w:val="28"/>
          <w:lang w:eastAsia="zh-CN"/>
        </w:rPr>
        <w:t xml:space="preserve"> с DAS28(СОЭ) и</w:t>
      </w:r>
      <w:r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A259B0" w:rsidRPr="00A259B0">
        <w:rPr>
          <w:rFonts w:eastAsia="SimSun"/>
          <w:kern w:val="2"/>
          <w:sz w:val="28"/>
          <w:szCs w:val="28"/>
          <w:lang w:val="en-US" w:eastAsia="zh-CN"/>
        </w:rPr>
        <w:t>DAS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28(СРБ) (</w:t>
      </w:r>
      <w:r w:rsidR="00A259B0" w:rsidRPr="00A259B0">
        <w:rPr>
          <w:rFonts w:eastAsia="SimSun"/>
          <w:kern w:val="2"/>
          <w:sz w:val="28"/>
          <w:szCs w:val="28"/>
          <w:lang w:val="en-US" w:eastAsia="zh-CN"/>
        </w:rPr>
        <w:t>r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=0,4; </w:t>
      </w:r>
      <w:r w:rsidR="00A259B0" w:rsidRPr="00A259B0">
        <w:rPr>
          <w:rFonts w:eastAsia="SimSun"/>
          <w:kern w:val="2"/>
          <w:sz w:val="28"/>
          <w:szCs w:val="28"/>
          <w:lang w:val="en-US" w:eastAsia="zh-CN"/>
        </w:rPr>
        <w:t>p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&lt;0,01), уровнем СРБ (</w:t>
      </w:r>
      <w:r w:rsidR="00A259B0" w:rsidRPr="00A259B0">
        <w:rPr>
          <w:rFonts w:eastAsia="SimSun"/>
          <w:kern w:val="2"/>
          <w:sz w:val="28"/>
          <w:szCs w:val="28"/>
          <w:lang w:val="en-US" w:eastAsia="zh-CN"/>
        </w:rPr>
        <w:t>r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=0,3; </w:t>
      </w:r>
      <w:r w:rsidR="00A259B0" w:rsidRPr="00A259B0">
        <w:rPr>
          <w:rFonts w:eastAsia="SimSun"/>
          <w:kern w:val="2"/>
          <w:sz w:val="28"/>
          <w:szCs w:val="28"/>
          <w:lang w:val="en-US" w:eastAsia="zh-CN"/>
        </w:rPr>
        <w:t>p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&lt;0,05</w:t>
      </w:r>
      <w:r w:rsidR="00783DF3">
        <w:rPr>
          <w:rFonts w:eastAsia="SimSun"/>
          <w:kern w:val="2"/>
          <w:sz w:val="28"/>
          <w:szCs w:val="28"/>
          <w:lang w:eastAsia="zh-CN"/>
        </w:rPr>
        <w:t>)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. После 6 месяцев л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е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чения ΔСРБ отрицательно коррелировала с ΔОХС, ΔХС ЛНП, ΔХС ЛВП (</w:t>
      </w:r>
      <w:r w:rsidR="00A259B0" w:rsidRPr="00A259B0">
        <w:rPr>
          <w:rFonts w:eastAsia="SimSun"/>
          <w:kern w:val="2"/>
          <w:sz w:val="28"/>
          <w:szCs w:val="28"/>
          <w:lang w:val="en-US" w:eastAsia="zh-CN"/>
        </w:rPr>
        <w:t>r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=0,3; </w:t>
      </w:r>
      <w:r w:rsidR="00A259B0" w:rsidRPr="00A259B0">
        <w:rPr>
          <w:rFonts w:eastAsia="SimSun"/>
          <w:kern w:val="2"/>
          <w:sz w:val="28"/>
          <w:szCs w:val="28"/>
          <w:lang w:val="en-US" w:eastAsia="zh-CN"/>
        </w:rPr>
        <w:t>p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&lt;0,05). Более выраженное повышение уровня липидов в динамике наблюд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а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лось при более интенсивном снижении СРБ. Через 18 месяцев уровень СРБ о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т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рицательно коррелировал с ХС ЛВП (</w:t>
      </w:r>
      <w:r w:rsidR="00A259B0" w:rsidRPr="00A259B0">
        <w:rPr>
          <w:rFonts w:eastAsia="SimSun"/>
          <w:kern w:val="2"/>
          <w:sz w:val="28"/>
          <w:szCs w:val="28"/>
          <w:lang w:val="en-US" w:eastAsia="zh-CN"/>
        </w:rPr>
        <w:t>r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=0,3; </w:t>
      </w:r>
      <w:r w:rsidR="00A259B0" w:rsidRPr="00A259B0">
        <w:rPr>
          <w:rFonts w:eastAsia="SimSun"/>
          <w:kern w:val="2"/>
          <w:sz w:val="28"/>
          <w:szCs w:val="28"/>
          <w:lang w:val="en-US" w:eastAsia="zh-CN"/>
        </w:rPr>
        <w:t>p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&lt;0,05) и положительно с индексом атерогенности (</w:t>
      </w:r>
      <w:r w:rsidR="00A259B0" w:rsidRPr="00A259B0">
        <w:rPr>
          <w:rFonts w:eastAsia="SimSun"/>
          <w:kern w:val="2"/>
          <w:sz w:val="28"/>
          <w:szCs w:val="28"/>
          <w:lang w:val="en-US" w:eastAsia="zh-CN"/>
        </w:rPr>
        <w:t>r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=0,3; </w:t>
      </w:r>
      <w:r w:rsidR="00A259B0" w:rsidRPr="00A259B0">
        <w:rPr>
          <w:rFonts w:eastAsia="SimSun"/>
          <w:kern w:val="2"/>
          <w:sz w:val="28"/>
          <w:szCs w:val="28"/>
          <w:lang w:val="en-US" w:eastAsia="zh-CN"/>
        </w:rPr>
        <w:t>p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&lt;0,01). Полученные нами данные согласуются с резул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ь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татами исследований других авторов 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(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Boyer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J.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F., 2011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г.;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Chung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C.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P., 2012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г.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)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.</w:t>
      </w:r>
    </w:p>
    <w:p w14:paraId="232CE774" w14:textId="007A7B66" w:rsidR="00A259B0" w:rsidRPr="00A259B0" w:rsidRDefault="00A259B0" w:rsidP="00A259B0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A259B0">
        <w:rPr>
          <w:rFonts w:eastAsia="SimSun"/>
          <w:i/>
          <w:kern w:val="2"/>
          <w:sz w:val="28"/>
          <w:szCs w:val="28"/>
          <w:lang w:eastAsia="zh-CN"/>
        </w:rPr>
        <w:t>Факторы, ассоциирующиеся с наличием и прогрессированием АСА у бол</w:t>
      </w:r>
      <w:r w:rsidRPr="00A259B0">
        <w:rPr>
          <w:rFonts w:eastAsia="SimSun"/>
          <w:i/>
          <w:kern w:val="2"/>
          <w:sz w:val="28"/>
          <w:szCs w:val="28"/>
          <w:lang w:eastAsia="zh-CN"/>
        </w:rPr>
        <w:t>ь</w:t>
      </w:r>
      <w:r w:rsidRPr="00A259B0">
        <w:rPr>
          <w:rFonts w:eastAsia="SimSun"/>
          <w:i/>
          <w:kern w:val="2"/>
          <w:sz w:val="28"/>
          <w:szCs w:val="28"/>
          <w:lang w:eastAsia="zh-CN"/>
        </w:rPr>
        <w:t>ных ранним РА.</w:t>
      </w:r>
      <w:r w:rsidRPr="00A259B0">
        <w:rPr>
          <w:rFonts w:eastAsia="SimSun"/>
          <w:b/>
          <w:kern w:val="2"/>
          <w:sz w:val="28"/>
          <w:szCs w:val="28"/>
          <w:lang w:eastAsia="zh-CN"/>
        </w:rPr>
        <w:t xml:space="preserve"> 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Исходно ТИМ СА </w:t>
      </w:r>
      <w:r w:rsidR="002B4872">
        <w:rPr>
          <w:rFonts w:eastAsia="SimSun"/>
          <w:kern w:val="2"/>
          <w:sz w:val="28"/>
          <w:szCs w:val="28"/>
          <w:lang w:eastAsia="zh-CN"/>
        </w:rPr>
        <w:t xml:space="preserve">положительно </w:t>
      </w:r>
      <w:r w:rsidRPr="00A259B0">
        <w:rPr>
          <w:rFonts w:eastAsia="SimSun"/>
          <w:kern w:val="2"/>
          <w:sz w:val="28"/>
          <w:szCs w:val="28"/>
          <w:lang w:eastAsia="zh-CN"/>
        </w:rPr>
        <w:t>коррелировала с возрастом (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r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=0,6; 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p</w:t>
      </w:r>
      <w:r w:rsidRPr="00A259B0">
        <w:rPr>
          <w:rFonts w:eastAsia="SimSun"/>
          <w:kern w:val="2"/>
          <w:sz w:val="28"/>
          <w:szCs w:val="28"/>
          <w:lang w:eastAsia="zh-CN"/>
        </w:rPr>
        <w:t>&lt;0,01), индексом массы тела (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r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=0,4; 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p</w:t>
      </w:r>
      <w:r w:rsidRPr="00A259B0">
        <w:rPr>
          <w:rFonts w:eastAsia="SimSun"/>
          <w:kern w:val="2"/>
          <w:sz w:val="28"/>
          <w:szCs w:val="28"/>
          <w:lang w:eastAsia="zh-CN"/>
        </w:rPr>
        <w:t>&lt;0,01), САД и ДАД (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r</w:t>
      </w:r>
      <w:r w:rsidRPr="00A259B0">
        <w:rPr>
          <w:rFonts w:eastAsia="SimSun"/>
          <w:kern w:val="2"/>
          <w:sz w:val="28"/>
          <w:szCs w:val="28"/>
          <w:lang w:eastAsia="zh-CN"/>
        </w:rPr>
        <w:t>=</w:t>
      </w:r>
      <w:r w:rsidR="0012752F">
        <w:rPr>
          <w:rFonts w:eastAsia="SimSun"/>
          <w:kern w:val="2"/>
          <w:sz w:val="28"/>
          <w:szCs w:val="28"/>
          <w:lang w:eastAsia="zh-CN"/>
        </w:rPr>
        <w:t>0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,5; 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p</w:t>
      </w:r>
      <w:r w:rsidRPr="00A259B0">
        <w:rPr>
          <w:rFonts w:eastAsia="SimSun"/>
          <w:kern w:val="2"/>
          <w:sz w:val="28"/>
          <w:szCs w:val="28"/>
          <w:lang w:eastAsia="zh-CN"/>
        </w:rPr>
        <w:t>&lt;0,01), ОХС, ТГ, ХС ЛНП (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r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=0,3; 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p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&lt;0,05).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ТИМмакс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 и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ТИМср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 с обеих сторон была больше у пациентов с ИБС, АГ, абдоминальным ожирением (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p</w:t>
      </w:r>
      <w:r w:rsidRPr="00A259B0">
        <w:rPr>
          <w:rFonts w:eastAsia="SimSun"/>
          <w:kern w:val="2"/>
          <w:sz w:val="28"/>
          <w:szCs w:val="28"/>
          <w:lang w:eastAsia="zh-CN"/>
        </w:rPr>
        <w:t>&lt;0,05). Связи ТИМ с полом, курением не выявлено. Наличие АСА и количество АТБ СА п</w:t>
      </w:r>
      <w:r w:rsidRPr="00A259B0">
        <w:rPr>
          <w:rFonts w:eastAsia="SimSun"/>
          <w:kern w:val="2"/>
          <w:sz w:val="28"/>
          <w:szCs w:val="28"/>
          <w:lang w:eastAsia="zh-CN"/>
        </w:rPr>
        <w:t>о</w:t>
      </w:r>
      <w:r w:rsidRPr="00A259B0">
        <w:rPr>
          <w:rFonts w:eastAsia="SimSun"/>
          <w:kern w:val="2"/>
          <w:sz w:val="28"/>
          <w:szCs w:val="28"/>
          <w:lang w:eastAsia="zh-CN"/>
        </w:rPr>
        <w:t>ложительно коррелировали с возрастом, АГ, ИБС (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p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&lt;0,05). </w:t>
      </w:r>
      <w:r w:rsidR="00462E89">
        <w:rPr>
          <w:rFonts w:eastAsia="SimSun"/>
          <w:kern w:val="2"/>
          <w:sz w:val="28"/>
          <w:szCs w:val="28"/>
          <w:lang w:eastAsia="zh-CN"/>
        </w:rPr>
        <w:t>Достоверной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 связи ТИМ, АСА и количества АТБ, зарегистрированных на момент включения в и</w:t>
      </w:r>
      <w:r w:rsidRPr="00A259B0">
        <w:rPr>
          <w:rFonts w:eastAsia="SimSun"/>
          <w:kern w:val="2"/>
          <w:sz w:val="28"/>
          <w:szCs w:val="28"/>
          <w:lang w:eastAsia="zh-CN"/>
        </w:rPr>
        <w:t>с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следование, с DAS28(СОЭ), СОЭ, СРБ не обнаружено. В работе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Pereira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 I.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A. и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соавт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>. (2009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kern w:val="2"/>
          <w:sz w:val="28"/>
          <w:szCs w:val="28"/>
          <w:lang w:eastAsia="zh-CN"/>
        </w:rPr>
        <w:t>г.) связи между АСА и активностью РА при одномоментной оценке уровня DAS28, СОЭ, СРБ также не выявлено.</w:t>
      </w:r>
    </w:p>
    <w:p w14:paraId="0CB803FE" w14:textId="7250E996" w:rsidR="00A259B0" w:rsidRDefault="00A259B0" w:rsidP="00A259B0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A259B0">
        <w:rPr>
          <w:rFonts w:eastAsia="SimSun"/>
          <w:kern w:val="2"/>
          <w:sz w:val="28"/>
          <w:szCs w:val="28"/>
          <w:lang w:eastAsia="zh-CN"/>
        </w:rPr>
        <w:lastRenderedPageBreak/>
        <w:t>Появление новых случаев АСА (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n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kern w:val="2"/>
          <w:sz w:val="28"/>
          <w:szCs w:val="28"/>
          <w:lang w:eastAsia="zh-CN"/>
        </w:rPr>
        <w:t>=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kern w:val="2"/>
          <w:sz w:val="28"/>
          <w:szCs w:val="28"/>
          <w:lang w:eastAsia="zh-CN"/>
        </w:rPr>
        <w:t>8) положительно коррелировало с и</w:t>
      </w:r>
      <w:r w:rsidRPr="00A259B0">
        <w:rPr>
          <w:rFonts w:eastAsia="SimSun"/>
          <w:kern w:val="2"/>
          <w:sz w:val="28"/>
          <w:szCs w:val="28"/>
          <w:lang w:eastAsia="zh-CN"/>
        </w:rPr>
        <w:t>с</w:t>
      </w:r>
      <w:r w:rsidRPr="00A259B0">
        <w:rPr>
          <w:rFonts w:eastAsia="SimSun"/>
          <w:kern w:val="2"/>
          <w:sz w:val="28"/>
          <w:szCs w:val="28"/>
          <w:lang w:eastAsia="zh-CN"/>
        </w:rPr>
        <w:t>ходными значениями ТИМ СА, САД и ДАД, абдоминальным ожирением (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p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kern w:val="2"/>
          <w:sz w:val="28"/>
          <w:szCs w:val="28"/>
          <w:lang w:eastAsia="zh-CN"/>
        </w:rPr>
        <w:t>&lt;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0,05). Больные ранним РА </w:t>
      </w:r>
      <w:proofErr w:type="gramStart"/>
      <w:r w:rsidRPr="00A259B0">
        <w:rPr>
          <w:rFonts w:eastAsia="SimSun"/>
          <w:kern w:val="2"/>
          <w:sz w:val="28"/>
          <w:szCs w:val="28"/>
          <w:lang w:eastAsia="zh-CN"/>
        </w:rPr>
        <w:t>с</w:t>
      </w:r>
      <w:proofErr w:type="gramEnd"/>
      <w:r w:rsidRPr="00A259B0">
        <w:rPr>
          <w:rFonts w:eastAsia="SimSun"/>
          <w:kern w:val="2"/>
          <w:sz w:val="28"/>
          <w:szCs w:val="28"/>
          <w:lang w:eastAsia="zh-CN"/>
        </w:rPr>
        <w:t xml:space="preserve"> </w:t>
      </w:r>
      <w:proofErr w:type="gramStart"/>
      <w:r w:rsidRPr="00A259B0">
        <w:rPr>
          <w:rFonts w:eastAsia="SimSun"/>
          <w:kern w:val="2"/>
          <w:sz w:val="28"/>
          <w:szCs w:val="28"/>
          <w:lang w:eastAsia="zh-CN"/>
        </w:rPr>
        <w:t>исходным</w:t>
      </w:r>
      <w:proofErr w:type="gramEnd"/>
      <w:r w:rsidRPr="00A259B0">
        <w:rPr>
          <w:rFonts w:eastAsia="SimSun"/>
          <w:kern w:val="2"/>
          <w:sz w:val="28"/>
          <w:szCs w:val="28"/>
          <w:lang w:eastAsia="zh-CN"/>
        </w:rPr>
        <w:t xml:space="preserve"> АСА были разделены на две группы: первая группа (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n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kern w:val="2"/>
          <w:sz w:val="28"/>
          <w:szCs w:val="28"/>
          <w:lang w:eastAsia="zh-CN"/>
        </w:rPr>
        <w:t>=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kern w:val="2"/>
          <w:sz w:val="28"/>
          <w:szCs w:val="28"/>
          <w:lang w:eastAsia="zh-CN"/>
        </w:rPr>
        <w:t>22) – пациенты без увеличения количества АТБ СА в дин</w:t>
      </w:r>
      <w:r w:rsidRPr="00A259B0">
        <w:rPr>
          <w:rFonts w:eastAsia="SimSun"/>
          <w:kern w:val="2"/>
          <w:sz w:val="28"/>
          <w:szCs w:val="28"/>
          <w:lang w:eastAsia="zh-CN"/>
        </w:rPr>
        <w:t>а</w:t>
      </w:r>
      <w:r w:rsidRPr="00A259B0">
        <w:rPr>
          <w:rFonts w:eastAsia="SimSun"/>
          <w:kern w:val="2"/>
          <w:sz w:val="28"/>
          <w:szCs w:val="28"/>
          <w:lang w:eastAsia="zh-CN"/>
        </w:rPr>
        <w:t>мике; вторая группа (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n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kern w:val="2"/>
          <w:sz w:val="28"/>
          <w:szCs w:val="28"/>
          <w:lang w:eastAsia="zh-CN"/>
        </w:rPr>
        <w:t>=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19) – пациенты, у которых количество АТБ СА через 18 месяцев терапии увеличилось. </w:t>
      </w:r>
      <w:proofErr w:type="gramStart"/>
      <w:r w:rsidRPr="00A259B0">
        <w:rPr>
          <w:rFonts w:eastAsia="SimSun"/>
          <w:kern w:val="2"/>
          <w:sz w:val="28"/>
          <w:szCs w:val="28"/>
          <w:lang w:eastAsia="zh-CN"/>
        </w:rPr>
        <w:t xml:space="preserve">Среди больных РА с прогрессированием АСА реже отмечался исходный уровень ХС ЛНП ≥ 3,5 ммоль/л и был ниже исходный ХС ЛВП, ХС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ЛВПср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 и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ОХСср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, в то время как исходные значения обхвата талии СРБ и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СРБср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 были достоверно выше, чем у пациентов без увеличения колич</w:t>
      </w:r>
      <w:r w:rsidRPr="00A259B0">
        <w:rPr>
          <w:rFonts w:eastAsia="SimSun"/>
          <w:kern w:val="2"/>
          <w:sz w:val="28"/>
          <w:szCs w:val="28"/>
          <w:lang w:eastAsia="zh-CN"/>
        </w:rPr>
        <w:t>е</w:t>
      </w:r>
      <w:r w:rsidRPr="00A259B0">
        <w:rPr>
          <w:rFonts w:eastAsia="SimSun"/>
          <w:kern w:val="2"/>
          <w:sz w:val="28"/>
          <w:szCs w:val="28"/>
          <w:lang w:eastAsia="zh-CN"/>
        </w:rPr>
        <w:t>ства АТБ в динамике (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p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kern w:val="2"/>
          <w:sz w:val="28"/>
          <w:szCs w:val="28"/>
          <w:lang w:eastAsia="zh-CN"/>
        </w:rPr>
        <w:t>&lt;</w:t>
      </w:r>
      <w:r w:rsidR="001E22DF" w:rsidRPr="001E22DF">
        <w:rPr>
          <w:rFonts w:eastAsia="SimSun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kern w:val="2"/>
          <w:sz w:val="28"/>
          <w:szCs w:val="28"/>
          <w:lang w:eastAsia="zh-CN"/>
        </w:rPr>
        <w:t>0,05) (</w:t>
      </w:r>
      <w:r w:rsidR="001E22DF">
        <w:rPr>
          <w:rFonts w:eastAsia="SimSun"/>
          <w:kern w:val="2"/>
          <w:sz w:val="28"/>
          <w:szCs w:val="28"/>
          <w:lang w:eastAsia="zh-CN"/>
        </w:rPr>
        <w:t xml:space="preserve">Таблица </w:t>
      </w:r>
      <w:r w:rsidR="00BA3201">
        <w:rPr>
          <w:rFonts w:eastAsia="SimSun"/>
          <w:kern w:val="2"/>
          <w:sz w:val="28"/>
          <w:szCs w:val="28"/>
          <w:lang w:eastAsia="zh-CN"/>
        </w:rPr>
        <w:t>6</w:t>
      </w:r>
      <w:r w:rsidRPr="00A259B0">
        <w:rPr>
          <w:rFonts w:eastAsia="SimSun"/>
          <w:kern w:val="2"/>
          <w:sz w:val="28"/>
          <w:szCs w:val="28"/>
          <w:lang w:eastAsia="zh-CN"/>
        </w:rPr>
        <w:t>).</w:t>
      </w:r>
      <w:proofErr w:type="gramEnd"/>
    </w:p>
    <w:p w14:paraId="5285501A" w14:textId="77777777" w:rsidR="002D289D" w:rsidRPr="00A259B0" w:rsidRDefault="002D289D" w:rsidP="00A259B0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</w:p>
    <w:p w14:paraId="55FD3370" w14:textId="0FEF1EA0" w:rsidR="00A259B0" w:rsidRPr="00A259B0" w:rsidRDefault="00A259B0" w:rsidP="00A259B0">
      <w:pPr>
        <w:widowControl w:val="0"/>
        <w:spacing w:after="120"/>
        <w:jc w:val="both"/>
        <w:rPr>
          <w:rFonts w:eastAsia="Cambria"/>
          <w:bCs/>
          <w:sz w:val="28"/>
          <w:szCs w:val="28"/>
          <w:lang w:eastAsia="zh-CN"/>
        </w:rPr>
      </w:pPr>
      <w:r w:rsidRPr="00A259B0">
        <w:rPr>
          <w:rFonts w:eastAsia="Cambria"/>
          <w:b/>
          <w:bCs/>
          <w:sz w:val="28"/>
          <w:szCs w:val="28"/>
          <w:lang w:eastAsia="zh-CN"/>
        </w:rPr>
        <w:t xml:space="preserve">Таблица </w:t>
      </w:r>
      <w:r w:rsidR="00BA3201">
        <w:rPr>
          <w:rFonts w:eastAsia="Cambria"/>
          <w:b/>
          <w:kern w:val="2"/>
          <w:sz w:val="28"/>
          <w:szCs w:val="28"/>
          <w:lang w:eastAsia="zh-CN"/>
        </w:rPr>
        <w:t>6</w:t>
      </w:r>
      <w:r w:rsidRPr="00A259B0">
        <w:rPr>
          <w:rFonts w:eastAsia="Cambria"/>
          <w:bCs/>
          <w:sz w:val="28"/>
          <w:szCs w:val="28"/>
          <w:lang w:eastAsia="zh-CN"/>
        </w:rPr>
        <w:t xml:space="preserve"> –</w:t>
      </w:r>
      <w:r w:rsidRPr="00A259B0">
        <w:rPr>
          <w:rFonts w:eastAsia="Cambria"/>
          <w:kern w:val="2"/>
          <w:sz w:val="28"/>
          <w:szCs w:val="28"/>
          <w:lang w:eastAsia="zh-CN"/>
        </w:rPr>
        <w:t xml:space="preserve"> Результаты обследования пациентов в зависимости от наличия прогрессирования и без прогрессирования АСА, выявленного при включении в исследование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696"/>
        <w:gridCol w:w="2554"/>
        <w:gridCol w:w="1017"/>
      </w:tblGrid>
      <w:tr w:rsidR="00A259B0" w:rsidRPr="00A259B0" w14:paraId="0D34F024" w14:textId="77777777" w:rsidTr="0099111E">
        <w:trPr>
          <w:trHeight w:val="454"/>
        </w:trPr>
        <w:tc>
          <w:tcPr>
            <w:tcW w:w="3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B41F4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i/>
                <w:kern w:val="2"/>
                <w:lang w:val="en-US" w:eastAsia="zh-CN"/>
              </w:rPr>
            </w:pPr>
            <w:r w:rsidRPr="00A259B0">
              <w:rPr>
                <w:rFonts w:eastAsia="SimSun"/>
                <w:i/>
                <w:kern w:val="2"/>
                <w:lang w:eastAsia="zh-CN"/>
              </w:rPr>
              <w:t>Показатель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0E15F0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i/>
                <w:kern w:val="2"/>
                <w:lang w:eastAsia="zh-CN"/>
              </w:rPr>
            </w:pPr>
            <w:r w:rsidRPr="00A259B0">
              <w:rPr>
                <w:rFonts w:eastAsia="SimSun"/>
                <w:i/>
                <w:kern w:val="2"/>
                <w:lang w:eastAsia="zh-CN"/>
              </w:rPr>
              <w:t>Пациенты без изменения количества АСА в дин</w:t>
            </w:r>
            <w:r w:rsidRPr="00A259B0">
              <w:rPr>
                <w:rFonts w:eastAsia="SimSun"/>
                <w:i/>
                <w:kern w:val="2"/>
                <w:lang w:eastAsia="zh-CN"/>
              </w:rPr>
              <w:t>а</w:t>
            </w:r>
            <w:r w:rsidRPr="00A259B0">
              <w:rPr>
                <w:rFonts w:eastAsia="SimSun"/>
                <w:i/>
                <w:kern w:val="2"/>
                <w:lang w:eastAsia="zh-CN"/>
              </w:rPr>
              <w:t xml:space="preserve">мике, </w:t>
            </w:r>
            <w:r w:rsidRPr="00A259B0">
              <w:rPr>
                <w:rFonts w:eastAsia="SimSun"/>
                <w:i/>
                <w:kern w:val="2"/>
                <w:lang w:val="en-US" w:eastAsia="zh-CN"/>
              </w:rPr>
              <w:t>n</w:t>
            </w:r>
            <w:r w:rsidRPr="00A259B0">
              <w:rPr>
                <w:rFonts w:eastAsia="SimSun"/>
                <w:i/>
                <w:kern w:val="2"/>
                <w:lang w:eastAsia="zh-CN"/>
              </w:rPr>
              <w:t> = 22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C9265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i/>
                <w:kern w:val="2"/>
                <w:lang w:eastAsia="zh-CN"/>
              </w:rPr>
            </w:pPr>
            <w:r w:rsidRPr="00A259B0">
              <w:rPr>
                <w:rFonts w:eastAsia="SimSun"/>
                <w:i/>
                <w:kern w:val="2"/>
                <w:lang w:eastAsia="zh-CN"/>
              </w:rPr>
              <w:t>Пациенты с увеличи</w:t>
            </w:r>
            <w:r w:rsidRPr="00A259B0">
              <w:rPr>
                <w:rFonts w:eastAsia="SimSun"/>
                <w:i/>
                <w:kern w:val="2"/>
                <w:lang w:eastAsia="zh-CN"/>
              </w:rPr>
              <w:t>в</w:t>
            </w:r>
            <w:r w:rsidRPr="00A259B0">
              <w:rPr>
                <w:rFonts w:eastAsia="SimSun"/>
                <w:i/>
                <w:kern w:val="2"/>
                <w:lang w:eastAsia="zh-CN"/>
              </w:rPr>
              <w:t xml:space="preserve">шимся количеством АСА в динамике, </w:t>
            </w:r>
            <w:r w:rsidRPr="00A259B0">
              <w:rPr>
                <w:rFonts w:eastAsia="SimSun"/>
                <w:i/>
                <w:kern w:val="2"/>
                <w:lang w:val="en-US" w:eastAsia="zh-CN"/>
              </w:rPr>
              <w:t>n</w:t>
            </w:r>
            <w:r w:rsidRPr="00A259B0">
              <w:rPr>
                <w:rFonts w:eastAsia="SimSun"/>
                <w:i/>
                <w:kern w:val="2"/>
                <w:lang w:eastAsia="zh-CN"/>
              </w:rPr>
              <w:t> = 19</w:t>
            </w:r>
          </w:p>
        </w:tc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 w14:paraId="29391059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i/>
                <w:kern w:val="2"/>
                <w:lang w:eastAsia="zh-CN"/>
              </w:rPr>
            </w:pPr>
            <w:r w:rsidRPr="00A259B0">
              <w:rPr>
                <w:rFonts w:eastAsia="SimSun"/>
                <w:i/>
                <w:kern w:val="2"/>
                <w:lang w:eastAsia="zh-CN"/>
              </w:rPr>
              <w:t>Р</w:t>
            </w:r>
          </w:p>
        </w:tc>
      </w:tr>
      <w:tr w:rsidR="00A259B0" w:rsidRPr="00A259B0" w14:paraId="47F97FD6" w14:textId="77777777" w:rsidTr="0099111E">
        <w:trPr>
          <w:trHeight w:val="454"/>
        </w:trPr>
        <w:tc>
          <w:tcPr>
            <w:tcW w:w="3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ED4555" w14:textId="77777777" w:rsidR="00A259B0" w:rsidRPr="00A259B0" w:rsidRDefault="00A259B0" w:rsidP="00A259B0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 xml:space="preserve">Пациенты с исходным уровнем ХС ЛНП ≥ 3,5 ммоль/л, </w:t>
            </w:r>
            <w:r w:rsidRPr="00A259B0">
              <w:rPr>
                <w:rFonts w:eastAsia="SimSun"/>
                <w:kern w:val="2"/>
                <w:lang w:val="en-US" w:eastAsia="zh-CN"/>
              </w:rPr>
              <w:t>n</w:t>
            </w:r>
            <w:r w:rsidRPr="00A259B0">
              <w:rPr>
                <w:rFonts w:eastAsia="SimSun"/>
                <w:kern w:val="2"/>
                <w:lang w:eastAsia="zh-CN"/>
              </w:rPr>
              <w:t xml:space="preserve"> (%)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9A6D2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10 (45,5)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D19111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5 (26,3)</w:t>
            </w:r>
          </w:p>
        </w:tc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 w14:paraId="6CB71DA7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p &lt; 0,05</w:t>
            </w:r>
          </w:p>
        </w:tc>
      </w:tr>
      <w:tr w:rsidR="00A259B0" w:rsidRPr="00A259B0" w14:paraId="2EC4D3FF" w14:textId="77777777" w:rsidTr="0099111E">
        <w:trPr>
          <w:trHeight w:val="454"/>
        </w:trPr>
        <w:tc>
          <w:tcPr>
            <w:tcW w:w="3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AA0B6F" w14:textId="77777777" w:rsidR="00A259B0" w:rsidRPr="00A259B0" w:rsidRDefault="00A259B0" w:rsidP="00A259B0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proofErr w:type="spellStart"/>
            <w:r w:rsidRPr="00A259B0">
              <w:rPr>
                <w:rFonts w:eastAsia="SimSun"/>
                <w:kern w:val="2"/>
                <w:lang w:eastAsia="zh-CN"/>
              </w:rPr>
              <w:t>ОХСср</w:t>
            </w:r>
            <w:proofErr w:type="spellEnd"/>
            <w:r w:rsidRPr="00A259B0">
              <w:rPr>
                <w:rFonts w:eastAsia="SimSun"/>
                <w:kern w:val="2"/>
                <w:lang w:eastAsia="zh-CN"/>
              </w:rPr>
              <w:t xml:space="preserve"> (</w:t>
            </w:r>
            <w:proofErr w:type="spellStart"/>
            <w:r w:rsidRPr="00A259B0">
              <w:rPr>
                <w:rFonts w:eastAsia="SimSun"/>
                <w:kern w:val="2"/>
                <w:lang w:eastAsia="zh-CN"/>
              </w:rPr>
              <w:t>ммоль</w:t>
            </w:r>
            <w:proofErr w:type="spellEnd"/>
            <w:r w:rsidRPr="00A259B0">
              <w:rPr>
                <w:rFonts w:eastAsia="SimSun"/>
                <w:kern w:val="2"/>
                <w:lang w:eastAsia="zh-CN"/>
              </w:rPr>
              <w:t xml:space="preserve">/л), </w:t>
            </w:r>
            <w:proofErr w:type="spellStart"/>
            <w:r w:rsidRPr="00A259B0">
              <w:rPr>
                <w:kern w:val="2"/>
                <w:lang w:eastAsia="zh-CN"/>
              </w:rPr>
              <w:t>Ме</w:t>
            </w:r>
            <w:proofErr w:type="spellEnd"/>
            <w:r w:rsidRPr="00A259B0">
              <w:rPr>
                <w:kern w:val="2"/>
                <w:lang w:eastAsia="zh-CN"/>
              </w:rPr>
              <w:t xml:space="preserve"> [ИР]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85813C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val="en-US"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 xml:space="preserve">5,70 </w:t>
            </w:r>
            <w:r w:rsidRPr="00A259B0">
              <w:rPr>
                <w:rFonts w:eastAsia="SimSun"/>
                <w:kern w:val="2"/>
                <w:lang w:val="en-US" w:eastAsia="zh-CN"/>
              </w:rPr>
              <w:t>[5</w:t>
            </w:r>
            <w:r w:rsidRPr="00A259B0">
              <w:rPr>
                <w:rFonts w:eastAsia="SimSun"/>
                <w:kern w:val="2"/>
                <w:lang w:eastAsia="zh-CN"/>
              </w:rPr>
              <w:t>,</w:t>
            </w:r>
            <w:r w:rsidRPr="00A259B0">
              <w:rPr>
                <w:rFonts w:eastAsia="SimSun"/>
                <w:kern w:val="2"/>
                <w:lang w:val="en-US" w:eastAsia="zh-CN"/>
              </w:rPr>
              <w:t>2</w:t>
            </w:r>
            <w:r w:rsidRPr="00A259B0">
              <w:rPr>
                <w:rFonts w:eastAsia="SimSun"/>
                <w:kern w:val="2"/>
                <w:lang w:eastAsia="zh-CN"/>
              </w:rPr>
              <w:t>0; 6,50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BA174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 xml:space="preserve">5,30 </w:t>
            </w:r>
            <w:r w:rsidRPr="00A259B0">
              <w:rPr>
                <w:rFonts w:eastAsia="SimSun"/>
                <w:kern w:val="2"/>
                <w:lang w:val="en-US" w:eastAsia="zh-CN"/>
              </w:rPr>
              <w:t>[</w:t>
            </w:r>
            <w:r w:rsidRPr="00A259B0">
              <w:rPr>
                <w:rFonts w:eastAsia="SimSun"/>
                <w:kern w:val="2"/>
                <w:lang w:eastAsia="zh-CN"/>
              </w:rPr>
              <w:t>4,60; 5,70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 w14:paraId="182DC3FF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p &lt; 0,05</w:t>
            </w:r>
          </w:p>
        </w:tc>
      </w:tr>
      <w:tr w:rsidR="00A259B0" w:rsidRPr="00A259B0" w14:paraId="0AB3E547" w14:textId="77777777" w:rsidTr="0099111E">
        <w:trPr>
          <w:trHeight w:val="454"/>
        </w:trPr>
        <w:tc>
          <w:tcPr>
            <w:tcW w:w="3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5A69E" w14:textId="77777777" w:rsidR="00A259B0" w:rsidRPr="00A259B0" w:rsidRDefault="00A259B0" w:rsidP="00A259B0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ХС ЛВП (</w:t>
            </w:r>
            <w:proofErr w:type="spellStart"/>
            <w:r w:rsidRPr="00A259B0">
              <w:rPr>
                <w:rFonts w:eastAsia="SimSun"/>
                <w:kern w:val="2"/>
                <w:lang w:eastAsia="zh-CN"/>
              </w:rPr>
              <w:t>ммоль</w:t>
            </w:r>
            <w:proofErr w:type="spellEnd"/>
            <w:r w:rsidRPr="00A259B0">
              <w:rPr>
                <w:rFonts w:eastAsia="SimSun"/>
                <w:kern w:val="2"/>
                <w:lang w:eastAsia="zh-CN"/>
              </w:rPr>
              <w:t xml:space="preserve">/л), </w:t>
            </w:r>
            <w:proofErr w:type="spellStart"/>
            <w:r w:rsidRPr="00A259B0">
              <w:rPr>
                <w:kern w:val="2"/>
                <w:lang w:eastAsia="zh-CN"/>
              </w:rPr>
              <w:t>Ме</w:t>
            </w:r>
            <w:proofErr w:type="spellEnd"/>
            <w:r w:rsidRPr="00A259B0">
              <w:rPr>
                <w:kern w:val="2"/>
                <w:lang w:eastAsia="zh-CN"/>
              </w:rPr>
              <w:t xml:space="preserve"> [ИР]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D5D218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val="en-US"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 xml:space="preserve">1,45 </w:t>
            </w:r>
            <w:r w:rsidRPr="00A259B0">
              <w:rPr>
                <w:rFonts w:eastAsia="SimSun"/>
                <w:kern w:val="2"/>
                <w:lang w:val="en-US" w:eastAsia="zh-CN"/>
              </w:rPr>
              <w:t>[1</w:t>
            </w:r>
            <w:r w:rsidRPr="00A259B0">
              <w:rPr>
                <w:rFonts w:eastAsia="SimSun"/>
                <w:kern w:val="2"/>
                <w:lang w:eastAsia="zh-CN"/>
              </w:rPr>
              <w:t>,</w:t>
            </w:r>
            <w:r w:rsidRPr="00A259B0">
              <w:rPr>
                <w:rFonts w:eastAsia="SimSun"/>
                <w:kern w:val="2"/>
                <w:lang w:val="en-US" w:eastAsia="zh-CN"/>
              </w:rPr>
              <w:t>2</w:t>
            </w:r>
            <w:r w:rsidRPr="00A259B0">
              <w:rPr>
                <w:rFonts w:eastAsia="SimSun"/>
                <w:kern w:val="2"/>
                <w:lang w:eastAsia="zh-CN"/>
              </w:rPr>
              <w:t>0; 2,10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99C44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 xml:space="preserve">1,20 </w:t>
            </w:r>
            <w:r w:rsidRPr="00A259B0">
              <w:rPr>
                <w:rFonts w:eastAsia="SimSun"/>
                <w:kern w:val="2"/>
                <w:lang w:val="en-US" w:eastAsia="zh-CN"/>
              </w:rPr>
              <w:t>[</w:t>
            </w:r>
            <w:r w:rsidRPr="00A259B0">
              <w:rPr>
                <w:rFonts w:eastAsia="SimSun"/>
                <w:kern w:val="2"/>
                <w:lang w:eastAsia="zh-CN"/>
              </w:rPr>
              <w:t>0,90; 1,50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 w14:paraId="691CA35C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p &lt; 0,05</w:t>
            </w:r>
          </w:p>
        </w:tc>
      </w:tr>
      <w:tr w:rsidR="00A259B0" w:rsidRPr="00A259B0" w14:paraId="496B8439" w14:textId="77777777" w:rsidTr="0099111E">
        <w:trPr>
          <w:trHeight w:val="454"/>
        </w:trPr>
        <w:tc>
          <w:tcPr>
            <w:tcW w:w="3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F9B00" w14:textId="77777777" w:rsidR="00A259B0" w:rsidRPr="00A259B0" w:rsidRDefault="00A259B0" w:rsidP="00A259B0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 xml:space="preserve">ХС </w:t>
            </w:r>
            <w:proofErr w:type="spellStart"/>
            <w:r w:rsidRPr="00A259B0">
              <w:rPr>
                <w:rFonts w:eastAsia="SimSun"/>
                <w:kern w:val="2"/>
                <w:lang w:eastAsia="zh-CN"/>
              </w:rPr>
              <w:t>ЛВПср</w:t>
            </w:r>
            <w:proofErr w:type="spellEnd"/>
            <w:r w:rsidRPr="00A259B0">
              <w:rPr>
                <w:rFonts w:eastAsia="SimSun"/>
                <w:kern w:val="2"/>
                <w:lang w:eastAsia="zh-CN"/>
              </w:rPr>
              <w:t xml:space="preserve"> (</w:t>
            </w:r>
            <w:proofErr w:type="spellStart"/>
            <w:r w:rsidRPr="00A259B0">
              <w:rPr>
                <w:rFonts w:eastAsia="SimSun"/>
                <w:kern w:val="2"/>
                <w:lang w:eastAsia="zh-CN"/>
              </w:rPr>
              <w:t>ммоль</w:t>
            </w:r>
            <w:proofErr w:type="spellEnd"/>
            <w:r w:rsidRPr="00A259B0">
              <w:rPr>
                <w:rFonts w:eastAsia="SimSun"/>
                <w:kern w:val="2"/>
                <w:lang w:eastAsia="zh-CN"/>
              </w:rPr>
              <w:t xml:space="preserve">/л), </w:t>
            </w:r>
            <w:proofErr w:type="spellStart"/>
            <w:r w:rsidRPr="00A259B0">
              <w:rPr>
                <w:kern w:val="2"/>
                <w:lang w:eastAsia="zh-CN"/>
              </w:rPr>
              <w:t>Ме</w:t>
            </w:r>
            <w:proofErr w:type="spellEnd"/>
            <w:r w:rsidRPr="00A259B0">
              <w:rPr>
                <w:kern w:val="2"/>
                <w:lang w:eastAsia="zh-CN"/>
              </w:rPr>
              <w:t xml:space="preserve"> [ИР]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9A3067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1,70</w:t>
            </w:r>
            <w:r w:rsidRPr="00A259B0">
              <w:rPr>
                <w:rFonts w:eastAsia="SimSun"/>
                <w:kern w:val="2"/>
                <w:lang w:val="en-US" w:eastAsia="zh-CN"/>
              </w:rPr>
              <w:t xml:space="preserve"> [</w:t>
            </w:r>
            <w:r w:rsidRPr="00A259B0">
              <w:rPr>
                <w:rFonts w:eastAsia="SimSun"/>
                <w:kern w:val="2"/>
                <w:lang w:eastAsia="zh-CN"/>
              </w:rPr>
              <w:t>1,40; 2,00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FE4B6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 xml:space="preserve">1,40 </w:t>
            </w:r>
            <w:r w:rsidRPr="00A259B0">
              <w:rPr>
                <w:rFonts w:eastAsia="SimSun"/>
                <w:kern w:val="2"/>
                <w:lang w:val="en-US" w:eastAsia="zh-CN"/>
              </w:rPr>
              <w:t>[</w:t>
            </w:r>
            <w:r w:rsidRPr="00A259B0">
              <w:rPr>
                <w:rFonts w:eastAsia="SimSun"/>
                <w:kern w:val="2"/>
                <w:lang w:eastAsia="zh-CN"/>
              </w:rPr>
              <w:t>1,10; 1,70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 w14:paraId="3A361FB7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p &lt; 0,05</w:t>
            </w:r>
          </w:p>
        </w:tc>
      </w:tr>
      <w:tr w:rsidR="00A259B0" w:rsidRPr="00A259B0" w14:paraId="3B54885B" w14:textId="77777777" w:rsidTr="0099111E">
        <w:trPr>
          <w:trHeight w:val="454"/>
        </w:trPr>
        <w:tc>
          <w:tcPr>
            <w:tcW w:w="3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C6941" w14:textId="77777777" w:rsidR="00A259B0" w:rsidRPr="00A259B0" w:rsidRDefault="00A259B0" w:rsidP="00A259B0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 xml:space="preserve">Обхват талии (см), </w:t>
            </w:r>
            <w:proofErr w:type="spellStart"/>
            <w:r w:rsidRPr="00A259B0">
              <w:rPr>
                <w:kern w:val="2"/>
                <w:lang w:eastAsia="zh-CN"/>
              </w:rPr>
              <w:t>Ме</w:t>
            </w:r>
            <w:proofErr w:type="spellEnd"/>
            <w:r w:rsidRPr="00A259B0">
              <w:rPr>
                <w:kern w:val="2"/>
                <w:lang w:eastAsia="zh-CN"/>
              </w:rPr>
              <w:t xml:space="preserve"> [ИР]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EC7B2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 xml:space="preserve">89,00 </w:t>
            </w:r>
            <w:r w:rsidRPr="00A259B0">
              <w:rPr>
                <w:rFonts w:eastAsia="SimSun"/>
                <w:kern w:val="2"/>
                <w:lang w:val="en-US" w:eastAsia="zh-CN"/>
              </w:rPr>
              <w:t>[</w:t>
            </w:r>
            <w:r w:rsidRPr="00A259B0">
              <w:rPr>
                <w:rFonts w:eastAsia="SimSun"/>
                <w:kern w:val="2"/>
                <w:lang w:eastAsia="zh-CN"/>
              </w:rPr>
              <w:t>82,00; 97,00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FAC69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 xml:space="preserve">99,00 </w:t>
            </w:r>
            <w:r w:rsidRPr="00A259B0">
              <w:rPr>
                <w:rFonts w:eastAsia="SimSun"/>
                <w:kern w:val="2"/>
                <w:lang w:val="en-US" w:eastAsia="zh-CN"/>
              </w:rPr>
              <w:t>[84</w:t>
            </w:r>
            <w:r w:rsidRPr="00A259B0">
              <w:rPr>
                <w:rFonts w:eastAsia="SimSun"/>
                <w:kern w:val="2"/>
                <w:lang w:eastAsia="zh-CN"/>
              </w:rPr>
              <w:t>,00; 109,00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 w14:paraId="15E6338E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p &lt; 0,05</w:t>
            </w:r>
          </w:p>
        </w:tc>
      </w:tr>
      <w:tr w:rsidR="00A259B0" w:rsidRPr="00A259B0" w14:paraId="128A11F6" w14:textId="77777777" w:rsidTr="0099111E">
        <w:trPr>
          <w:trHeight w:val="454"/>
        </w:trPr>
        <w:tc>
          <w:tcPr>
            <w:tcW w:w="3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FE69F" w14:textId="77777777" w:rsidR="00A259B0" w:rsidRPr="00A259B0" w:rsidRDefault="00A259B0" w:rsidP="00A259B0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 xml:space="preserve">СРБ (мг/л), </w:t>
            </w:r>
            <w:proofErr w:type="spellStart"/>
            <w:r w:rsidRPr="00A259B0">
              <w:rPr>
                <w:kern w:val="2"/>
                <w:lang w:eastAsia="zh-CN"/>
              </w:rPr>
              <w:t>Ме</w:t>
            </w:r>
            <w:proofErr w:type="spellEnd"/>
            <w:r w:rsidRPr="00A259B0">
              <w:rPr>
                <w:kern w:val="2"/>
                <w:lang w:eastAsia="zh-CN"/>
              </w:rPr>
              <w:t xml:space="preserve"> [ИР]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F3A40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val="en-US"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 xml:space="preserve">10,80 </w:t>
            </w:r>
            <w:r w:rsidRPr="00A259B0">
              <w:rPr>
                <w:rFonts w:eastAsia="SimSun"/>
                <w:kern w:val="2"/>
                <w:lang w:val="en-US" w:eastAsia="zh-CN"/>
              </w:rPr>
              <w:t>[2</w:t>
            </w:r>
            <w:r w:rsidRPr="00A259B0">
              <w:rPr>
                <w:rFonts w:eastAsia="SimSun"/>
                <w:kern w:val="2"/>
                <w:lang w:eastAsia="zh-CN"/>
              </w:rPr>
              <w:t>,</w:t>
            </w:r>
            <w:r w:rsidRPr="00A259B0">
              <w:rPr>
                <w:rFonts w:eastAsia="SimSun"/>
                <w:kern w:val="2"/>
                <w:lang w:val="en-US" w:eastAsia="zh-CN"/>
              </w:rPr>
              <w:t>2</w:t>
            </w:r>
            <w:r w:rsidRPr="00A259B0">
              <w:rPr>
                <w:rFonts w:eastAsia="SimSun"/>
                <w:kern w:val="2"/>
                <w:lang w:eastAsia="zh-CN"/>
              </w:rPr>
              <w:t>0; 23,30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A96F3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 xml:space="preserve">41,10 </w:t>
            </w:r>
            <w:r w:rsidRPr="00A259B0">
              <w:rPr>
                <w:rFonts w:eastAsia="SimSun"/>
                <w:kern w:val="2"/>
                <w:lang w:val="en-US" w:eastAsia="zh-CN"/>
              </w:rPr>
              <w:t>[18</w:t>
            </w:r>
            <w:r w:rsidRPr="00A259B0">
              <w:rPr>
                <w:rFonts w:eastAsia="SimSun"/>
                <w:kern w:val="2"/>
                <w:lang w:eastAsia="zh-CN"/>
              </w:rPr>
              <w:t>,30; 90,70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 w14:paraId="076D98C2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p &lt; 0,05</w:t>
            </w:r>
          </w:p>
        </w:tc>
      </w:tr>
      <w:tr w:rsidR="00A259B0" w:rsidRPr="00A259B0" w14:paraId="701B07EA" w14:textId="77777777" w:rsidTr="0099111E">
        <w:trPr>
          <w:trHeight w:val="454"/>
        </w:trPr>
        <w:tc>
          <w:tcPr>
            <w:tcW w:w="3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DFC8C8" w14:textId="77777777" w:rsidR="00A259B0" w:rsidRPr="00A259B0" w:rsidRDefault="00A259B0" w:rsidP="00A259B0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proofErr w:type="spellStart"/>
            <w:r w:rsidRPr="00A259B0">
              <w:rPr>
                <w:rFonts w:eastAsia="SimSun"/>
                <w:kern w:val="2"/>
                <w:lang w:eastAsia="zh-CN"/>
              </w:rPr>
              <w:t>СРБср</w:t>
            </w:r>
            <w:proofErr w:type="spellEnd"/>
            <w:r w:rsidRPr="00A259B0">
              <w:rPr>
                <w:rFonts w:eastAsia="SimSun"/>
                <w:kern w:val="2"/>
                <w:lang w:eastAsia="zh-CN"/>
              </w:rPr>
              <w:t xml:space="preserve"> (мг/л), </w:t>
            </w:r>
            <w:proofErr w:type="spellStart"/>
            <w:r w:rsidRPr="00A259B0">
              <w:rPr>
                <w:kern w:val="2"/>
                <w:lang w:eastAsia="zh-CN"/>
              </w:rPr>
              <w:t>Ме</w:t>
            </w:r>
            <w:proofErr w:type="spellEnd"/>
            <w:r w:rsidRPr="00A259B0">
              <w:rPr>
                <w:kern w:val="2"/>
                <w:lang w:eastAsia="zh-CN"/>
              </w:rPr>
              <w:t xml:space="preserve"> [ИР]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68643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7,50</w:t>
            </w:r>
            <w:r w:rsidRPr="00A259B0">
              <w:rPr>
                <w:rFonts w:eastAsia="SimSun"/>
                <w:kern w:val="2"/>
                <w:lang w:val="en-US" w:eastAsia="zh-CN"/>
              </w:rPr>
              <w:t xml:space="preserve"> [</w:t>
            </w:r>
            <w:r w:rsidRPr="00A259B0">
              <w:rPr>
                <w:rFonts w:eastAsia="SimSun"/>
                <w:kern w:val="2"/>
                <w:lang w:eastAsia="zh-CN"/>
              </w:rPr>
              <w:t>2,40; 13,40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97781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 xml:space="preserve">20,90 </w:t>
            </w:r>
            <w:r w:rsidRPr="00A259B0">
              <w:rPr>
                <w:rFonts w:eastAsia="SimSun"/>
                <w:kern w:val="2"/>
                <w:lang w:val="en-US" w:eastAsia="zh-CN"/>
              </w:rPr>
              <w:t>[</w:t>
            </w:r>
            <w:r w:rsidRPr="00A259B0">
              <w:rPr>
                <w:rFonts w:eastAsia="SimSun"/>
                <w:kern w:val="2"/>
                <w:lang w:eastAsia="zh-CN"/>
              </w:rPr>
              <w:t>10,40; 43,50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016" w:type="dxa"/>
            <w:tcMar>
              <w:left w:w="28" w:type="dxa"/>
              <w:right w:w="28" w:type="dxa"/>
            </w:tcMar>
            <w:vAlign w:val="center"/>
          </w:tcPr>
          <w:p w14:paraId="4A6A6E6C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p &lt; 0,05</w:t>
            </w:r>
          </w:p>
        </w:tc>
      </w:tr>
    </w:tbl>
    <w:p w14:paraId="4CC6BA5D" w14:textId="77777777" w:rsidR="00C83923" w:rsidRDefault="00C83923" w:rsidP="00C83923">
      <w:pPr>
        <w:jc w:val="both"/>
        <w:rPr>
          <w:rFonts w:eastAsia="MS Mincho"/>
          <w:sz w:val="28"/>
          <w:szCs w:val="28"/>
          <w:lang w:eastAsia="ja-JP"/>
        </w:rPr>
      </w:pPr>
    </w:p>
    <w:p w14:paraId="03208CD2" w14:textId="63F0CE93" w:rsidR="00A259B0" w:rsidRPr="00A259B0" w:rsidRDefault="00A259B0" w:rsidP="00A259B0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A259B0">
        <w:rPr>
          <w:rFonts w:eastAsia="SimSun"/>
          <w:kern w:val="2"/>
          <w:sz w:val="28"/>
          <w:szCs w:val="28"/>
          <w:lang w:eastAsia="zh-CN"/>
        </w:rPr>
        <w:t xml:space="preserve">Указанные показатели были внесены в модель пошаговой логистической регрессии, коэффициент множественной детерминации 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R</w:t>
      </w:r>
      <w:r w:rsidRPr="00A259B0">
        <w:rPr>
          <w:rFonts w:eastAsia="SimSun"/>
          <w:kern w:val="2"/>
          <w:sz w:val="28"/>
          <w:szCs w:val="28"/>
          <w:vertAlign w:val="superscript"/>
          <w:lang w:eastAsia="zh-CN"/>
        </w:rPr>
        <w:t>2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 = 0,55. Полученная логистическая модель позволяет оценить риск прогрессирования АСА по сл</w:t>
      </w:r>
      <w:r w:rsidRPr="00A259B0">
        <w:rPr>
          <w:rFonts w:eastAsia="SimSun"/>
          <w:kern w:val="2"/>
          <w:sz w:val="28"/>
          <w:szCs w:val="28"/>
          <w:lang w:eastAsia="zh-CN"/>
        </w:rPr>
        <w:t>е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дующим показателям: ХС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ЛВПср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 отношение шансов (ОШ) = 0,051</w:t>
      </w:r>
      <w:r w:rsidR="001E22DF">
        <w:rPr>
          <w:rFonts w:eastAsia="SimSun"/>
          <w:kern w:val="2"/>
          <w:sz w:val="28"/>
          <w:szCs w:val="28"/>
          <w:lang w:eastAsia="zh-CN"/>
        </w:rPr>
        <w:t>;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 95%</w:t>
      </w:r>
      <w:r w:rsidR="001E22DF">
        <w:rPr>
          <w:rFonts w:eastAsia="SimSun"/>
          <w:kern w:val="2"/>
          <w:sz w:val="28"/>
          <w:szCs w:val="28"/>
          <w:lang w:eastAsia="zh-CN"/>
        </w:rPr>
        <w:t>-й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 д</w:t>
      </w:r>
      <w:r w:rsidRPr="00A259B0">
        <w:rPr>
          <w:rFonts w:eastAsia="SimSun"/>
          <w:kern w:val="2"/>
          <w:sz w:val="28"/>
          <w:szCs w:val="28"/>
          <w:lang w:eastAsia="zh-CN"/>
        </w:rPr>
        <w:t>о</w:t>
      </w:r>
      <w:r w:rsidRPr="00A259B0">
        <w:rPr>
          <w:rFonts w:eastAsia="SimSun"/>
          <w:kern w:val="2"/>
          <w:sz w:val="28"/>
          <w:szCs w:val="28"/>
          <w:lang w:eastAsia="zh-CN"/>
        </w:rPr>
        <w:t>верительный интервал (ДИ) 0,003 – 0,810</w:t>
      </w:r>
      <w:r w:rsidR="001E22DF">
        <w:rPr>
          <w:rFonts w:eastAsia="SimSun"/>
          <w:kern w:val="2"/>
          <w:sz w:val="28"/>
          <w:szCs w:val="28"/>
          <w:lang w:eastAsia="zh-CN"/>
        </w:rPr>
        <w:t>;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 p = 0,035;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СРБср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 ОШ = 1,138, 95%</w:t>
      </w:r>
      <w:r w:rsidR="001E22DF">
        <w:rPr>
          <w:rFonts w:eastAsia="SimSun"/>
          <w:kern w:val="2"/>
          <w:sz w:val="28"/>
          <w:szCs w:val="28"/>
          <w:lang w:eastAsia="zh-CN"/>
        </w:rPr>
        <w:t>-й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 ДИ 1,030–1,259</w:t>
      </w:r>
      <w:r w:rsidR="001E22DF">
        <w:rPr>
          <w:rFonts w:eastAsia="SimSun"/>
          <w:kern w:val="2"/>
          <w:sz w:val="28"/>
          <w:szCs w:val="28"/>
          <w:lang w:eastAsia="zh-CN"/>
        </w:rPr>
        <w:t>;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 p = 0,011.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Pope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 J.</w:t>
      </w:r>
      <w:r w:rsidR="001E22DF">
        <w:rPr>
          <w:rFonts w:eastAsia="SimSun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E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. и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соавт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>. (2016</w:t>
      </w:r>
      <w:r w:rsidR="001E22DF">
        <w:rPr>
          <w:rFonts w:eastAsia="SimSun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kern w:val="2"/>
          <w:sz w:val="28"/>
          <w:szCs w:val="28"/>
          <w:lang w:eastAsia="zh-CN"/>
        </w:rPr>
        <w:t>г.) также показали, что среди показателей активности РА уровень СРБ является наиболее надежным преди</w:t>
      </w:r>
      <w:r w:rsidRPr="00A259B0">
        <w:rPr>
          <w:rFonts w:eastAsia="SimSun"/>
          <w:kern w:val="2"/>
          <w:sz w:val="28"/>
          <w:szCs w:val="28"/>
          <w:lang w:eastAsia="zh-CN"/>
        </w:rPr>
        <w:t>к</w:t>
      </w:r>
      <w:r w:rsidRPr="00A259B0">
        <w:rPr>
          <w:rFonts w:eastAsia="SimSun"/>
          <w:kern w:val="2"/>
          <w:sz w:val="28"/>
          <w:szCs w:val="28"/>
          <w:lang w:eastAsia="zh-CN"/>
        </w:rPr>
        <w:lastRenderedPageBreak/>
        <w:t xml:space="preserve">тором прогрессирования АСА, в отличие от СОЭ, 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DAS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28 (СОЭ) и 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DAS</w:t>
      </w:r>
      <w:r w:rsidRPr="00A259B0">
        <w:rPr>
          <w:rFonts w:eastAsia="SimSun"/>
          <w:kern w:val="2"/>
          <w:sz w:val="28"/>
          <w:szCs w:val="28"/>
          <w:lang w:eastAsia="zh-CN"/>
        </w:rPr>
        <w:t>28 (СРБ).</w:t>
      </w:r>
    </w:p>
    <w:p w14:paraId="12C7158E" w14:textId="1540C1AA" w:rsidR="00A259B0" w:rsidRPr="00A259B0" w:rsidRDefault="00A259B0" w:rsidP="00A259B0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A259B0">
        <w:rPr>
          <w:rFonts w:eastAsia="SimSun"/>
          <w:kern w:val="2"/>
          <w:sz w:val="28"/>
          <w:szCs w:val="28"/>
          <w:lang w:eastAsia="zh-CN"/>
        </w:rPr>
        <w:t>Значимого влияния терапии статинами на динамику ТИМ СА и АСА не выявлено. Взаимосвязи между прогрессированием АСА (увеличение количества АТБ, ∆ количества АТБ) с исходной активностью РА (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DAS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28(СОЭ), СОЭ, СРБ), уровнем 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DAS</w:t>
      </w:r>
      <w:r w:rsidRPr="00A259B0">
        <w:rPr>
          <w:rFonts w:eastAsia="SimSun"/>
          <w:kern w:val="2"/>
          <w:sz w:val="28"/>
          <w:szCs w:val="28"/>
          <w:lang w:eastAsia="zh-CN"/>
        </w:rPr>
        <w:t>28(СОЭ)ср, ∆</w:t>
      </w:r>
      <w:r w:rsidRPr="00A259B0">
        <w:rPr>
          <w:rFonts w:eastAsia="SimSun"/>
          <w:kern w:val="2"/>
          <w:sz w:val="28"/>
          <w:szCs w:val="28"/>
          <w:lang w:val="en-US" w:eastAsia="zh-CN"/>
        </w:rPr>
        <w:t>DAS</w:t>
      </w:r>
      <w:r w:rsidRPr="00A259B0">
        <w:rPr>
          <w:rFonts w:eastAsia="SimSun"/>
          <w:kern w:val="2"/>
          <w:sz w:val="28"/>
          <w:szCs w:val="28"/>
          <w:lang w:eastAsia="zh-CN"/>
        </w:rPr>
        <w:t>28(СОЭ), ∆СОЭ, ∆СРБ, ремиссией РА и низкой активности РА к 6</w:t>
      </w:r>
      <w:r w:rsidR="001E22DF">
        <w:rPr>
          <w:rFonts w:eastAsia="SimSun"/>
          <w:kern w:val="2"/>
          <w:sz w:val="28"/>
          <w:szCs w:val="28"/>
          <w:lang w:eastAsia="zh-CN"/>
        </w:rPr>
        <w:t xml:space="preserve">-му </w:t>
      </w:r>
      <w:r w:rsidRPr="00A259B0">
        <w:rPr>
          <w:rFonts w:eastAsia="SimSun"/>
          <w:kern w:val="2"/>
          <w:sz w:val="28"/>
          <w:szCs w:val="28"/>
          <w:lang w:eastAsia="zh-CN"/>
        </w:rPr>
        <w:t>и 18</w:t>
      </w:r>
      <w:r w:rsidR="001E22DF">
        <w:rPr>
          <w:rFonts w:eastAsia="SimSun"/>
          <w:kern w:val="2"/>
          <w:sz w:val="28"/>
          <w:szCs w:val="28"/>
          <w:lang w:eastAsia="zh-CN"/>
        </w:rPr>
        <w:t xml:space="preserve">-му </w:t>
      </w:r>
      <w:r w:rsidRPr="00A259B0">
        <w:rPr>
          <w:rFonts w:eastAsia="SimSun"/>
          <w:kern w:val="2"/>
          <w:sz w:val="28"/>
          <w:szCs w:val="28"/>
          <w:lang w:eastAsia="zh-CN"/>
        </w:rPr>
        <w:t>месяц</w:t>
      </w:r>
      <w:r w:rsidR="001E22DF">
        <w:rPr>
          <w:rFonts w:eastAsia="SimSun"/>
          <w:kern w:val="2"/>
          <w:sz w:val="28"/>
          <w:szCs w:val="28"/>
          <w:lang w:eastAsia="zh-CN"/>
        </w:rPr>
        <w:t>ам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 лечения, а также с видом противоревм</w:t>
      </w:r>
      <w:r w:rsidRPr="00A259B0">
        <w:rPr>
          <w:rFonts w:eastAsia="SimSun"/>
          <w:kern w:val="2"/>
          <w:sz w:val="28"/>
          <w:szCs w:val="28"/>
          <w:lang w:eastAsia="zh-CN"/>
        </w:rPr>
        <w:t>а</w:t>
      </w:r>
      <w:r w:rsidRPr="00A259B0">
        <w:rPr>
          <w:rFonts w:eastAsia="SimSun"/>
          <w:kern w:val="2"/>
          <w:sz w:val="28"/>
          <w:szCs w:val="28"/>
          <w:lang w:eastAsia="zh-CN"/>
        </w:rPr>
        <w:t>тической терапии (монотерапия МТ, МТ+ГИБП) не выявлено.</w:t>
      </w:r>
    </w:p>
    <w:p w14:paraId="772F19D8" w14:textId="64DF6C7D" w:rsidR="002D289D" w:rsidRDefault="00A259B0" w:rsidP="00A259B0">
      <w:pPr>
        <w:widowControl w:val="0"/>
        <w:spacing w:line="360" w:lineRule="auto"/>
        <w:ind w:firstLine="709"/>
        <w:jc w:val="both"/>
      </w:pPr>
      <w:r w:rsidRPr="00A259B0">
        <w:rPr>
          <w:rFonts w:eastAsia="SimSun"/>
          <w:i/>
          <w:spacing w:val="-4"/>
          <w:kern w:val="2"/>
          <w:sz w:val="28"/>
          <w:szCs w:val="28"/>
          <w:lang w:eastAsia="zh-CN"/>
        </w:rPr>
        <w:t>Факторы, ассоциирующиеся с наличием, выраженностью и прогрессиров</w:t>
      </w:r>
      <w:r w:rsidRPr="00A259B0">
        <w:rPr>
          <w:rFonts w:eastAsia="SimSun"/>
          <w:i/>
          <w:spacing w:val="-4"/>
          <w:kern w:val="2"/>
          <w:sz w:val="28"/>
          <w:szCs w:val="28"/>
          <w:lang w:eastAsia="zh-CN"/>
        </w:rPr>
        <w:t>а</w:t>
      </w:r>
      <w:r w:rsidRPr="00A259B0">
        <w:rPr>
          <w:rFonts w:eastAsia="SimSun"/>
          <w:i/>
          <w:spacing w:val="-4"/>
          <w:kern w:val="2"/>
          <w:sz w:val="28"/>
          <w:szCs w:val="28"/>
          <w:lang w:eastAsia="zh-CN"/>
        </w:rPr>
        <w:t>нием ККА у больных ранним РА.</w:t>
      </w:r>
      <w:r w:rsidRPr="00A259B0">
        <w:rPr>
          <w:rFonts w:eastAsia="SimSun"/>
          <w:b/>
          <w:spacing w:val="-4"/>
          <w:kern w:val="2"/>
          <w:sz w:val="28"/>
          <w:szCs w:val="28"/>
          <w:lang w:eastAsia="zh-CN"/>
        </w:rPr>
        <w:t xml:space="preserve"> 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Пациенты старше 45 лет были разделены на 3 группы: группа 1 – бессимптомные пациенты без ККА (n</w:t>
      </w:r>
      <w:r w:rsidR="001E22DF" w:rsidRPr="001E22DF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=</w:t>
      </w:r>
      <w:r w:rsidR="001E22DF" w:rsidRPr="001E22DF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24), группа 2 – бе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с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симптомные пациенты с ККА (n</w:t>
      </w:r>
      <w:r w:rsidR="001E22DF" w:rsidRPr="001E22DF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=</w:t>
      </w:r>
      <w:r w:rsidR="001E22DF" w:rsidRPr="001E22DF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22), группа 3 – пациенты с ИБС (n</w:t>
      </w:r>
      <w:r w:rsidR="001E22DF" w:rsidRPr="001E22DF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=</w:t>
      </w:r>
      <w:r w:rsidR="001E22DF" w:rsidRPr="001E22DF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12). Во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з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 xml:space="preserve">раст, уровень САД, частота </w:t>
      </w:r>
      <w:proofErr w:type="gramStart"/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A</w:t>
      </w:r>
      <w:proofErr w:type="gramEnd"/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Г и ТИМ СА увеличивались от группы 1 к группе 3 (p</w:t>
      </w:r>
      <w:r w:rsidR="001E22DF" w:rsidRPr="001E22DF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&lt;</w:t>
      </w:r>
      <w:r w:rsidR="001E22DF" w:rsidRPr="001E22DF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0,05) (</w:t>
      </w:r>
      <w:r w:rsidR="001E22DF" w:rsidRPr="001E22DF">
        <w:rPr>
          <w:rFonts w:eastAsia="SimSun"/>
          <w:spacing w:val="-4"/>
          <w:kern w:val="2"/>
          <w:sz w:val="28"/>
          <w:szCs w:val="28"/>
          <w:lang w:eastAsia="zh-CN"/>
        </w:rPr>
        <w:t xml:space="preserve">Таблица </w:t>
      </w:r>
      <w:r w:rsidR="00BA3201">
        <w:rPr>
          <w:rFonts w:eastAsia="SimSun"/>
          <w:spacing w:val="-4"/>
          <w:kern w:val="2"/>
          <w:sz w:val="28"/>
          <w:szCs w:val="28"/>
          <w:lang w:eastAsia="zh-CN"/>
        </w:rPr>
        <w:t>7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). У бессимптомных пациентов с ККА частота АГ была в 1,6 раза выше по сравнению с бессимптомными пациентами без ККА (</w:t>
      </w:r>
      <w:proofErr w:type="gramStart"/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р</w:t>
      </w:r>
      <w:proofErr w:type="gramEnd"/>
      <w:r w:rsidR="001E22DF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&lt;</w:t>
      </w:r>
      <w:r w:rsidR="001E22DF">
        <w:rPr>
          <w:rFonts w:eastAsia="SimSun"/>
          <w:spacing w:val="-4"/>
          <w:kern w:val="2"/>
          <w:sz w:val="28"/>
          <w:szCs w:val="28"/>
          <w:lang w:eastAsia="zh-CN"/>
        </w:rPr>
        <w:t> </w:t>
      </w:r>
      <w:r w:rsidRPr="00A259B0">
        <w:rPr>
          <w:rFonts w:eastAsia="SimSun"/>
          <w:spacing w:val="-4"/>
          <w:kern w:val="2"/>
          <w:sz w:val="28"/>
          <w:szCs w:val="28"/>
          <w:lang w:eastAsia="zh-CN"/>
        </w:rPr>
        <w:t>0,05).</w:t>
      </w:r>
      <w:r w:rsidR="002D289D" w:rsidRPr="002D289D">
        <w:t xml:space="preserve"> </w:t>
      </w:r>
    </w:p>
    <w:p w14:paraId="4071D45C" w14:textId="30FBE31E" w:rsidR="00C83923" w:rsidRDefault="00C83923" w:rsidP="002D289D">
      <w:pPr>
        <w:rPr>
          <w:rFonts w:eastAsia="MS Mincho"/>
          <w:sz w:val="28"/>
          <w:szCs w:val="28"/>
          <w:lang w:eastAsia="ja-JP"/>
        </w:rPr>
      </w:pPr>
    </w:p>
    <w:p w14:paraId="3B80DFA1" w14:textId="052AD188" w:rsidR="00A259B0" w:rsidRPr="00A259B0" w:rsidRDefault="00A259B0" w:rsidP="00A259B0">
      <w:pPr>
        <w:widowControl w:val="0"/>
        <w:spacing w:after="120"/>
        <w:jc w:val="both"/>
        <w:rPr>
          <w:rFonts w:eastAsia="Cambria"/>
          <w:bCs/>
          <w:sz w:val="28"/>
          <w:szCs w:val="28"/>
          <w:lang w:eastAsia="en-US"/>
        </w:rPr>
      </w:pPr>
      <w:r w:rsidRPr="00A259B0">
        <w:rPr>
          <w:rFonts w:eastAsia="SimSun"/>
          <w:b/>
          <w:bCs/>
          <w:sz w:val="28"/>
          <w:szCs w:val="28"/>
          <w:lang w:eastAsia="zh-CN"/>
        </w:rPr>
        <w:t xml:space="preserve">Таблица </w:t>
      </w:r>
      <w:r w:rsidR="00BA3201">
        <w:rPr>
          <w:rFonts w:eastAsia="SimSun"/>
          <w:b/>
          <w:kern w:val="2"/>
          <w:sz w:val="28"/>
          <w:szCs w:val="28"/>
          <w:lang w:eastAsia="zh-CN"/>
        </w:rPr>
        <w:t>7</w:t>
      </w:r>
      <w:r w:rsidRPr="00A259B0">
        <w:rPr>
          <w:rFonts w:eastAsia="SimSun"/>
          <w:b/>
          <w:bCs/>
          <w:sz w:val="28"/>
          <w:szCs w:val="28"/>
          <w:lang w:eastAsia="zh-CN"/>
        </w:rPr>
        <w:t xml:space="preserve"> – </w:t>
      </w:r>
      <w:r w:rsidR="0029747C">
        <w:rPr>
          <w:rFonts w:eastAsia="SimSun"/>
          <w:bCs/>
          <w:sz w:val="28"/>
          <w:szCs w:val="28"/>
          <w:lang w:eastAsia="zh-CN"/>
        </w:rPr>
        <w:t>Х</w:t>
      </w:r>
      <w:r w:rsidRPr="00A259B0">
        <w:rPr>
          <w:rFonts w:eastAsia="SimSun"/>
          <w:bCs/>
          <w:sz w:val="28"/>
          <w:szCs w:val="28"/>
          <w:lang w:eastAsia="zh-CN"/>
        </w:rPr>
        <w:t>арактеристика больных ранним РА старше 45 лет в зависимости от наличия ККА и ИБС (</w:t>
      </w:r>
      <w:r w:rsidRPr="00A259B0">
        <w:rPr>
          <w:rFonts w:eastAsia="SimSun"/>
          <w:bCs/>
          <w:sz w:val="28"/>
          <w:szCs w:val="28"/>
          <w:lang w:val="en-US" w:eastAsia="zh-CN"/>
        </w:rPr>
        <w:t>n</w:t>
      </w:r>
      <w:r w:rsidRPr="00A259B0">
        <w:rPr>
          <w:rFonts w:eastAsia="SimSun"/>
          <w:bCs/>
          <w:sz w:val="28"/>
          <w:szCs w:val="28"/>
          <w:lang w:eastAsia="zh-CN"/>
        </w:rPr>
        <w:t> = 58)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022"/>
        <w:gridCol w:w="2022"/>
        <w:gridCol w:w="2023"/>
      </w:tblGrid>
      <w:tr w:rsidR="00A259B0" w:rsidRPr="00A259B0" w14:paraId="3C3ADB55" w14:textId="77777777" w:rsidTr="00CA1C4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0FF023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zh-CN"/>
              </w:rPr>
            </w:pPr>
            <w:proofErr w:type="spellStart"/>
            <w:r w:rsidRPr="00A259B0">
              <w:rPr>
                <w:rFonts w:eastAsia="SimSun"/>
                <w:i/>
                <w:kern w:val="2"/>
                <w:sz w:val="22"/>
                <w:szCs w:val="22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C67F3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i/>
                <w:kern w:val="2"/>
                <w:sz w:val="22"/>
                <w:szCs w:val="22"/>
                <w:lang w:eastAsia="zh-CN"/>
              </w:rPr>
              <w:t>Группа 1. Бессим</w:t>
            </w:r>
            <w:r w:rsidRPr="00A259B0">
              <w:rPr>
                <w:rFonts w:eastAsia="SimSun"/>
                <w:i/>
                <w:kern w:val="2"/>
                <w:sz w:val="22"/>
                <w:szCs w:val="22"/>
                <w:lang w:eastAsia="zh-CN"/>
              </w:rPr>
              <w:t>п</w:t>
            </w:r>
            <w:r w:rsidRPr="00A259B0">
              <w:rPr>
                <w:rFonts w:eastAsia="SimSun"/>
                <w:i/>
                <w:kern w:val="2"/>
                <w:sz w:val="22"/>
                <w:szCs w:val="22"/>
                <w:lang w:eastAsia="zh-CN"/>
              </w:rPr>
              <w:t>томные пациенты без исходного ККА (n = 24)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CAB12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i/>
                <w:kern w:val="2"/>
                <w:sz w:val="22"/>
                <w:szCs w:val="22"/>
                <w:lang w:eastAsia="zh-CN"/>
              </w:rPr>
              <w:t>Группа 2. Бессим</w:t>
            </w:r>
            <w:r w:rsidRPr="00A259B0">
              <w:rPr>
                <w:rFonts w:eastAsia="SimSun"/>
                <w:i/>
                <w:kern w:val="2"/>
                <w:sz w:val="22"/>
                <w:szCs w:val="22"/>
                <w:lang w:eastAsia="zh-CN"/>
              </w:rPr>
              <w:t>п</w:t>
            </w:r>
            <w:r w:rsidRPr="00A259B0">
              <w:rPr>
                <w:rFonts w:eastAsia="SimSun"/>
                <w:i/>
                <w:kern w:val="2"/>
                <w:sz w:val="22"/>
                <w:szCs w:val="22"/>
                <w:lang w:eastAsia="zh-CN"/>
              </w:rPr>
              <w:t>томные пациенты с исходным ККА (n = 22)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BAA8F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i/>
                <w:kern w:val="2"/>
                <w:sz w:val="22"/>
                <w:szCs w:val="22"/>
                <w:lang w:eastAsia="zh-CN"/>
              </w:rPr>
              <w:t>Группа 3.</w:t>
            </w:r>
            <w:r w:rsidRPr="00A259B0">
              <w:rPr>
                <w:rFonts w:eastAsia="SimSun"/>
                <w:i/>
                <w:kern w:val="2"/>
                <w:sz w:val="22"/>
                <w:szCs w:val="22"/>
                <w:lang w:eastAsia="zh-CN"/>
              </w:rPr>
              <w:br/>
              <w:t>Пациенты</w:t>
            </w:r>
            <w:r w:rsidRPr="00A259B0">
              <w:rPr>
                <w:rFonts w:eastAsia="SimSun"/>
                <w:i/>
                <w:kern w:val="2"/>
                <w:sz w:val="22"/>
                <w:szCs w:val="22"/>
                <w:lang w:eastAsia="zh-CN"/>
              </w:rPr>
              <w:br/>
              <w:t xml:space="preserve"> с ИБС (n = 12)</w:t>
            </w:r>
          </w:p>
        </w:tc>
      </w:tr>
      <w:tr w:rsidR="005E63C4" w:rsidRPr="00A259B0" w14:paraId="3AD48EC2" w14:textId="77777777" w:rsidTr="00F5637B">
        <w:trPr>
          <w:trHeight w:val="45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E7B8E4" w14:textId="2CB202A7" w:rsidR="005E63C4" w:rsidRPr="00A259B0" w:rsidRDefault="005E63C4" w:rsidP="005E63C4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ACF2C6" w14:textId="441C9E6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EA57A5" w14:textId="18F5B82D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3113E3" w14:textId="25A75943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  <w:t>4</w:t>
            </w:r>
          </w:p>
        </w:tc>
      </w:tr>
      <w:tr w:rsidR="005E63C4" w:rsidRPr="00A259B0" w14:paraId="60BC5CD3" w14:textId="77777777" w:rsidTr="00CA1C44">
        <w:trPr>
          <w:trHeight w:val="45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BBD35" w14:textId="77777777" w:rsidR="005E63C4" w:rsidRPr="00A259B0" w:rsidRDefault="005E63C4" w:rsidP="00A259B0">
            <w:pPr>
              <w:widowControl w:val="0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Женщины, n (%)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D684A6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20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 xml:space="preserve"> (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83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3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BD1CE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16 (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72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7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CD5A2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6 (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50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)</w:t>
            </w:r>
          </w:p>
        </w:tc>
      </w:tr>
      <w:tr w:rsidR="005E63C4" w:rsidRPr="00A259B0" w14:paraId="4DE36BE6" w14:textId="77777777" w:rsidTr="00CA1C44">
        <w:trPr>
          <w:trHeight w:val="45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1F49A" w14:textId="77777777" w:rsidR="005E63C4" w:rsidRPr="00A259B0" w:rsidRDefault="005E63C4" w:rsidP="00A259B0">
            <w:pPr>
              <w:widowControl w:val="0"/>
              <w:jc w:val="both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 xml:space="preserve">Возраст (лет), </w:t>
            </w:r>
            <w:proofErr w:type="spellStart"/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Ме</w:t>
            </w:r>
            <w:proofErr w:type="spellEnd"/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 xml:space="preserve"> [ИР]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18BA4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55 [51; 60]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6E84B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58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 xml:space="preserve"> [5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3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; 6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3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A7DA8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63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 xml:space="preserve"> [5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7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; 6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7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]**</w:t>
            </w:r>
          </w:p>
        </w:tc>
      </w:tr>
      <w:tr w:rsidR="005E63C4" w:rsidRPr="00A259B0" w14:paraId="2A78706A" w14:textId="77777777" w:rsidTr="00CA1C44">
        <w:trPr>
          <w:trHeight w:val="45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F368A" w14:textId="77777777" w:rsidR="005E63C4" w:rsidRPr="00A259B0" w:rsidRDefault="005E63C4" w:rsidP="00A259B0">
            <w:pPr>
              <w:widowControl w:val="0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Курильщики, n (%)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CC19C2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5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 xml:space="preserve"> (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20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8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50837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4 (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18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8C633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4 (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33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3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)</w:t>
            </w:r>
          </w:p>
        </w:tc>
      </w:tr>
      <w:tr w:rsidR="005E63C4" w:rsidRPr="00A259B0" w14:paraId="69E36CF9" w14:textId="77777777" w:rsidTr="00CA1C44">
        <w:trPr>
          <w:trHeight w:val="45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D5CD6" w14:textId="77777777" w:rsidR="005E63C4" w:rsidRPr="00A259B0" w:rsidRDefault="005E63C4" w:rsidP="00A259B0">
            <w:pPr>
              <w:widowControl w:val="0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Абдоминальное ожирение, n (%)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F5EC7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14 (58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3)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3B463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18 (81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8)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EC075E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11 (91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7)</w:t>
            </w:r>
          </w:p>
        </w:tc>
      </w:tr>
      <w:tr w:rsidR="005E63C4" w:rsidRPr="00A259B0" w14:paraId="6589BDB9" w14:textId="77777777" w:rsidTr="00CA1C44">
        <w:trPr>
          <w:trHeight w:val="45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85C4" w14:textId="77777777" w:rsidR="005E63C4" w:rsidRPr="00A259B0" w:rsidRDefault="005E63C4" w:rsidP="00A259B0">
            <w:pPr>
              <w:widowControl w:val="0"/>
              <w:jc w:val="both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САД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мм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Hg</w:t>
            </w:r>
            <w:proofErr w:type="spellEnd"/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 xml:space="preserve">), </w:t>
            </w:r>
            <w:proofErr w:type="spellStart"/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Ме</w:t>
            </w:r>
            <w:proofErr w:type="spellEnd"/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 xml:space="preserve"> 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[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ИР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]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08CF8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120 [110; 130]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CB49F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130 [1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18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; 145]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A303F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4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0 [12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3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; 145]**</w:t>
            </w:r>
          </w:p>
        </w:tc>
      </w:tr>
      <w:tr w:rsidR="005E63C4" w:rsidRPr="00A259B0" w14:paraId="65AE2938" w14:textId="77777777" w:rsidTr="00CA1C44">
        <w:trPr>
          <w:trHeight w:val="45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03E11" w14:textId="77777777" w:rsidR="005E63C4" w:rsidRPr="00A259B0" w:rsidRDefault="005E63C4" w:rsidP="00A259B0">
            <w:pPr>
              <w:widowControl w:val="0"/>
              <w:jc w:val="both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Артериальная гипертензия, n (%)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A0689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13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 xml:space="preserve"> 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(54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9B96C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19 (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86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4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)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B1D42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11 (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91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7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)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**</w:t>
            </w:r>
          </w:p>
        </w:tc>
      </w:tr>
      <w:tr w:rsidR="005E63C4" w:rsidRPr="00A259B0" w14:paraId="78F9C472" w14:textId="77777777" w:rsidTr="00CA1C44">
        <w:trPr>
          <w:trHeight w:val="45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7024AE" w14:textId="77777777" w:rsidR="005E63C4" w:rsidRPr="00A259B0" w:rsidRDefault="005E63C4" w:rsidP="00A259B0">
            <w:pPr>
              <w:widowControl w:val="0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Сахарный диабет 2-го типа, n (%)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3C112A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1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 xml:space="preserve"> (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4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6B2598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3 (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13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6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DE792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1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 xml:space="preserve"> (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8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3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)</w:t>
            </w:r>
          </w:p>
        </w:tc>
      </w:tr>
      <w:tr w:rsidR="005E63C4" w:rsidRPr="00A259B0" w14:paraId="7BCD0489" w14:textId="77777777" w:rsidTr="00CA1C44">
        <w:trPr>
          <w:trHeight w:val="45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245A6" w14:textId="77777777" w:rsidR="005E63C4" w:rsidRPr="00A259B0" w:rsidRDefault="005E63C4" w:rsidP="00A259B0">
            <w:pPr>
              <w:widowControl w:val="0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ОХС (</w:t>
            </w:r>
            <w:proofErr w:type="spellStart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ммоль</w:t>
            </w:r>
            <w:proofErr w:type="spellEnd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/л), </w:t>
            </w:r>
            <w:proofErr w:type="spellStart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Ме</w:t>
            </w:r>
            <w:proofErr w:type="spellEnd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[ИР]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6AB14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5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60 [4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70;6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20]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DD377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5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20 [4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70;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6,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00]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654B9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5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20 [4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40;5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90]</w:t>
            </w:r>
          </w:p>
        </w:tc>
      </w:tr>
      <w:tr w:rsidR="005E63C4" w:rsidRPr="00A259B0" w14:paraId="79663597" w14:textId="77777777" w:rsidTr="00CA1C44">
        <w:trPr>
          <w:trHeight w:val="45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3F8FB" w14:textId="77777777" w:rsidR="005E63C4" w:rsidRPr="00A259B0" w:rsidRDefault="005E63C4" w:rsidP="00A259B0">
            <w:pPr>
              <w:widowControl w:val="0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ХС ЛНП (</w:t>
            </w:r>
            <w:proofErr w:type="spellStart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ммоль</w:t>
            </w:r>
            <w:proofErr w:type="spellEnd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/л), </w:t>
            </w:r>
            <w:proofErr w:type="spellStart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Ме</w:t>
            </w:r>
            <w:proofErr w:type="spellEnd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[ИР]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35660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3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50 [3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10; 4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40]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58C9F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3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50 [3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10; 4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00]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0A852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3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10 [2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40; 4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00]</w:t>
            </w:r>
          </w:p>
        </w:tc>
      </w:tr>
      <w:tr w:rsidR="005E63C4" w:rsidRPr="00A259B0" w14:paraId="71D7A7D0" w14:textId="77777777" w:rsidTr="00CA1C44">
        <w:trPr>
          <w:trHeight w:val="45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2DFF5" w14:textId="77777777" w:rsidR="005E63C4" w:rsidRPr="00A259B0" w:rsidRDefault="005E63C4" w:rsidP="00A259B0">
            <w:pPr>
              <w:widowControl w:val="0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ХС ЛВП (</w:t>
            </w:r>
            <w:proofErr w:type="spellStart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ммоль</w:t>
            </w:r>
            <w:proofErr w:type="spellEnd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/л), </w:t>
            </w:r>
            <w:proofErr w:type="spellStart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Ме</w:t>
            </w:r>
            <w:proofErr w:type="spellEnd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[ИР]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6AED2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1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30 [1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00; 1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60]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D6895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1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20 [0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90; 1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50]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2021C" w14:textId="77777777" w:rsidR="005E63C4" w:rsidRPr="00A259B0" w:rsidRDefault="005E63C4" w:rsidP="00A259B0">
            <w:pPr>
              <w:widowControl w:val="0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1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,4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0 [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00; 1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90]</w:t>
            </w:r>
          </w:p>
        </w:tc>
      </w:tr>
    </w:tbl>
    <w:p w14:paraId="244972FE" w14:textId="77777777" w:rsidR="0029747C" w:rsidRDefault="0029747C" w:rsidP="00A259B0">
      <w:pPr>
        <w:widowControl w:val="0"/>
        <w:jc w:val="both"/>
        <w:rPr>
          <w:rFonts w:eastAsia="SimSun"/>
          <w:spacing w:val="-4"/>
          <w:kern w:val="2"/>
          <w:szCs w:val="28"/>
          <w:lang w:eastAsia="zh-CN"/>
        </w:rPr>
      </w:pPr>
    </w:p>
    <w:p w14:paraId="17364F15" w14:textId="19849181" w:rsidR="0029747C" w:rsidRPr="0029747C" w:rsidRDefault="0029747C" w:rsidP="0029747C">
      <w:pPr>
        <w:widowControl w:val="0"/>
        <w:jc w:val="both"/>
        <w:rPr>
          <w:rFonts w:eastAsia="SimSun"/>
          <w:bCs/>
          <w:sz w:val="28"/>
          <w:szCs w:val="28"/>
          <w:lang w:eastAsia="zh-CN"/>
        </w:rPr>
      </w:pPr>
      <w:r w:rsidRPr="0029747C">
        <w:rPr>
          <w:rFonts w:eastAsia="SimSun"/>
          <w:bCs/>
          <w:sz w:val="28"/>
          <w:szCs w:val="28"/>
          <w:lang w:eastAsia="zh-CN"/>
        </w:rPr>
        <w:lastRenderedPageBreak/>
        <w:t>Продолжение таблицы 7</w:t>
      </w:r>
    </w:p>
    <w:tbl>
      <w:tblPr>
        <w:tblStyle w:val="ab"/>
        <w:tblW w:w="0" w:type="auto"/>
        <w:tblInd w:w="66" w:type="dxa"/>
        <w:tblLook w:val="04A0" w:firstRow="1" w:lastRow="0" w:firstColumn="1" w:lastColumn="0" w:noHBand="0" w:noVBand="1"/>
      </w:tblPr>
      <w:tblGrid>
        <w:gridCol w:w="3586"/>
        <w:gridCol w:w="1985"/>
        <w:gridCol w:w="2044"/>
        <w:gridCol w:w="2044"/>
      </w:tblGrid>
      <w:tr w:rsidR="0029747C" w14:paraId="4D0A2341" w14:textId="77777777" w:rsidTr="005E63C4">
        <w:tc>
          <w:tcPr>
            <w:tcW w:w="3586" w:type="dxa"/>
          </w:tcPr>
          <w:p w14:paraId="106FF596" w14:textId="47EBD18E" w:rsidR="0029747C" w:rsidRDefault="0029747C" w:rsidP="0029747C">
            <w:pPr>
              <w:widowControl w:val="0"/>
              <w:jc w:val="center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  <w:t>1</w:t>
            </w:r>
          </w:p>
        </w:tc>
        <w:tc>
          <w:tcPr>
            <w:tcW w:w="1985" w:type="dxa"/>
          </w:tcPr>
          <w:p w14:paraId="322D3F87" w14:textId="3CD301B0" w:rsidR="0029747C" w:rsidRDefault="0029747C" w:rsidP="0029747C">
            <w:pPr>
              <w:widowControl w:val="0"/>
              <w:jc w:val="center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  <w:t>2</w:t>
            </w:r>
          </w:p>
        </w:tc>
        <w:tc>
          <w:tcPr>
            <w:tcW w:w="2044" w:type="dxa"/>
          </w:tcPr>
          <w:p w14:paraId="0CEAF530" w14:textId="05F49342" w:rsidR="0029747C" w:rsidRDefault="0029747C" w:rsidP="0029747C">
            <w:pPr>
              <w:widowControl w:val="0"/>
              <w:jc w:val="center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  <w:t>3</w:t>
            </w:r>
          </w:p>
        </w:tc>
        <w:tc>
          <w:tcPr>
            <w:tcW w:w="2044" w:type="dxa"/>
          </w:tcPr>
          <w:p w14:paraId="2CCCEF6E" w14:textId="12C2080C" w:rsidR="0029747C" w:rsidRDefault="0029747C" w:rsidP="0029747C">
            <w:pPr>
              <w:widowControl w:val="0"/>
              <w:jc w:val="center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  <w:t>4</w:t>
            </w:r>
          </w:p>
        </w:tc>
      </w:tr>
      <w:tr w:rsidR="005E63C4" w14:paraId="630F0A41" w14:textId="77777777" w:rsidTr="005E63C4">
        <w:tc>
          <w:tcPr>
            <w:tcW w:w="3586" w:type="dxa"/>
            <w:vAlign w:val="center"/>
          </w:tcPr>
          <w:p w14:paraId="2E231943" w14:textId="61947E7D" w:rsidR="005E63C4" w:rsidRPr="00A259B0" w:rsidRDefault="005E63C4" w:rsidP="00A259B0">
            <w:pPr>
              <w:widowControl w:val="0"/>
              <w:jc w:val="both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АСА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, n 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(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%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1985" w:type="dxa"/>
            <w:vAlign w:val="center"/>
          </w:tcPr>
          <w:p w14:paraId="138CE7B9" w14:textId="18C56059" w:rsidR="005E63C4" w:rsidRPr="00A259B0" w:rsidRDefault="005E63C4" w:rsidP="00A259B0">
            <w:pPr>
              <w:widowControl w:val="0"/>
              <w:jc w:val="both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3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 xml:space="preserve"> (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54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2044" w:type="dxa"/>
            <w:vAlign w:val="center"/>
          </w:tcPr>
          <w:p w14:paraId="1FA26985" w14:textId="670DEF20" w:rsidR="005E63C4" w:rsidRPr="00A259B0" w:rsidRDefault="005E63C4" w:rsidP="00A259B0">
            <w:pPr>
              <w:widowControl w:val="0"/>
              <w:jc w:val="both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14 (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63.6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2044" w:type="dxa"/>
            <w:vAlign w:val="center"/>
          </w:tcPr>
          <w:p w14:paraId="34B6C778" w14:textId="1C9B92B1" w:rsidR="005E63C4" w:rsidRPr="00A259B0" w:rsidRDefault="005E63C4" w:rsidP="00A259B0">
            <w:pPr>
              <w:widowControl w:val="0"/>
              <w:jc w:val="both"/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11 (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91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7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)</w:t>
            </w:r>
          </w:p>
        </w:tc>
      </w:tr>
      <w:tr w:rsidR="005E63C4" w14:paraId="0080EFB8" w14:textId="77777777" w:rsidTr="005E63C4">
        <w:tc>
          <w:tcPr>
            <w:tcW w:w="3586" w:type="dxa"/>
            <w:vAlign w:val="center"/>
          </w:tcPr>
          <w:p w14:paraId="18F75BB8" w14:textId="00621825" w:rsidR="005E63C4" w:rsidRDefault="005E63C4" w:rsidP="00A259B0">
            <w:pPr>
              <w:widowControl w:val="0"/>
              <w:jc w:val="both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ТИМ максимальный (слева) (</w:t>
            </w:r>
            <w:proofErr w:type="gramStart"/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мм</w:t>
            </w:r>
            <w:proofErr w:type="gramEnd"/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),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br/>
            </w:r>
            <w:proofErr w:type="spellStart"/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Ме</w:t>
            </w:r>
            <w:proofErr w:type="spellEnd"/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 xml:space="preserve"> [ИР]</w:t>
            </w:r>
          </w:p>
        </w:tc>
        <w:tc>
          <w:tcPr>
            <w:tcW w:w="1985" w:type="dxa"/>
            <w:vAlign w:val="center"/>
          </w:tcPr>
          <w:p w14:paraId="648652EB" w14:textId="4E44F365" w:rsidR="005E63C4" w:rsidRDefault="005E63C4" w:rsidP="00A259B0">
            <w:pPr>
              <w:widowControl w:val="0"/>
              <w:jc w:val="both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0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88 [0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80; 0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90]</w:t>
            </w:r>
          </w:p>
        </w:tc>
        <w:tc>
          <w:tcPr>
            <w:tcW w:w="2044" w:type="dxa"/>
            <w:vAlign w:val="center"/>
          </w:tcPr>
          <w:p w14:paraId="1028009A" w14:textId="463A4D1F" w:rsidR="005E63C4" w:rsidRDefault="005E63C4" w:rsidP="00A259B0">
            <w:pPr>
              <w:widowControl w:val="0"/>
              <w:jc w:val="both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0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93 [0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90; 1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00]</w:t>
            </w:r>
          </w:p>
        </w:tc>
        <w:tc>
          <w:tcPr>
            <w:tcW w:w="2044" w:type="dxa"/>
            <w:vAlign w:val="center"/>
          </w:tcPr>
          <w:p w14:paraId="69ABD7C1" w14:textId="45AD87E9" w:rsidR="005E63C4" w:rsidRDefault="005E63C4" w:rsidP="00A259B0">
            <w:pPr>
              <w:widowControl w:val="0"/>
              <w:jc w:val="both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00 [0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90; 1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20]**</w:t>
            </w:r>
          </w:p>
        </w:tc>
      </w:tr>
      <w:tr w:rsidR="005E63C4" w14:paraId="60C496C6" w14:textId="77777777" w:rsidTr="005E63C4">
        <w:tc>
          <w:tcPr>
            <w:tcW w:w="3586" w:type="dxa"/>
            <w:vAlign w:val="center"/>
          </w:tcPr>
          <w:p w14:paraId="6D7908D5" w14:textId="2D43D3D5" w:rsidR="005E63C4" w:rsidRDefault="005E63C4" w:rsidP="00A259B0">
            <w:pPr>
              <w:widowControl w:val="0"/>
              <w:jc w:val="both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DAS28 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(СОЭ)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Ме</w:t>
            </w:r>
            <w:proofErr w:type="spellEnd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[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ИР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]</w:t>
            </w:r>
          </w:p>
        </w:tc>
        <w:tc>
          <w:tcPr>
            <w:tcW w:w="1985" w:type="dxa"/>
            <w:vAlign w:val="center"/>
          </w:tcPr>
          <w:p w14:paraId="5754CCEA" w14:textId="1E225238" w:rsidR="005E63C4" w:rsidRDefault="005E63C4" w:rsidP="00A259B0">
            <w:pPr>
              <w:widowControl w:val="0"/>
              <w:jc w:val="both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5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2 [4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9; 5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9]</w:t>
            </w:r>
          </w:p>
        </w:tc>
        <w:tc>
          <w:tcPr>
            <w:tcW w:w="2044" w:type="dxa"/>
            <w:vAlign w:val="center"/>
          </w:tcPr>
          <w:p w14:paraId="6B4603D9" w14:textId="25B8FEE5" w:rsidR="005E63C4" w:rsidRDefault="005E63C4" w:rsidP="00A259B0">
            <w:pPr>
              <w:widowControl w:val="0"/>
              <w:jc w:val="both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5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5 [5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2; 6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8]</w:t>
            </w:r>
          </w:p>
        </w:tc>
        <w:tc>
          <w:tcPr>
            <w:tcW w:w="2044" w:type="dxa"/>
            <w:vAlign w:val="center"/>
          </w:tcPr>
          <w:p w14:paraId="780E89AC" w14:textId="451754C8" w:rsidR="005E63C4" w:rsidRDefault="005E63C4" w:rsidP="00A259B0">
            <w:pPr>
              <w:widowControl w:val="0"/>
              <w:jc w:val="both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5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5 [4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9; 5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9]</w:t>
            </w:r>
          </w:p>
        </w:tc>
      </w:tr>
      <w:tr w:rsidR="005E63C4" w14:paraId="29D2E066" w14:textId="77777777" w:rsidTr="005E63C4">
        <w:tc>
          <w:tcPr>
            <w:tcW w:w="3586" w:type="dxa"/>
            <w:vAlign w:val="center"/>
          </w:tcPr>
          <w:p w14:paraId="70D91D8B" w14:textId="2B1C6256" w:rsidR="005E63C4" w:rsidRDefault="005E63C4" w:rsidP="00A259B0">
            <w:pPr>
              <w:widowControl w:val="0"/>
              <w:jc w:val="both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СРБ (мг/л), </w:t>
            </w:r>
            <w:proofErr w:type="spellStart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Ме</w:t>
            </w:r>
            <w:proofErr w:type="spellEnd"/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[ИР]</w:t>
            </w:r>
          </w:p>
        </w:tc>
        <w:tc>
          <w:tcPr>
            <w:tcW w:w="1985" w:type="dxa"/>
            <w:vAlign w:val="center"/>
          </w:tcPr>
          <w:p w14:paraId="544F41C0" w14:textId="7AF5435F" w:rsidR="005E63C4" w:rsidRDefault="005E63C4" w:rsidP="00A259B0">
            <w:pPr>
              <w:widowControl w:val="0"/>
              <w:jc w:val="both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25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2 [8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7; 45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,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2]</w:t>
            </w:r>
          </w:p>
        </w:tc>
        <w:tc>
          <w:tcPr>
            <w:tcW w:w="2044" w:type="dxa"/>
            <w:vAlign w:val="center"/>
          </w:tcPr>
          <w:p w14:paraId="7F9A3E16" w14:textId="2E269451" w:rsidR="005E63C4" w:rsidRDefault="005E63C4" w:rsidP="00A259B0">
            <w:pPr>
              <w:widowControl w:val="0"/>
              <w:jc w:val="both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38,8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[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17,1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; 5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3,7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044" w:type="dxa"/>
            <w:vAlign w:val="center"/>
          </w:tcPr>
          <w:p w14:paraId="5B4CBBF1" w14:textId="1914A432" w:rsidR="005E63C4" w:rsidRDefault="005E63C4" w:rsidP="00A259B0">
            <w:pPr>
              <w:widowControl w:val="0"/>
              <w:jc w:val="both"/>
              <w:rPr>
                <w:rFonts w:eastAsia="SimSun"/>
                <w:i/>
                <w:spacing w:val="-4"/>
                <w:kern w:val="2"/>
                <w:szCs w:val="28"/>
                <w:lang w:eastAsia="zh-CN"/>
              </w:rPr>
            </w:pP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18,3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[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1,9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; </w:t>
            </w:r>
            <w:r w:rsidRPr="00A259B0"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84,5</w:t>
            </w:r>
            <w:r w:rsidRPr="00A259B0">
              <w:rPr>
                <w:rFonts w:eastAsia="SimSun"/>
                <w:kern w:val="2"/>
                <w:sz w:val="22"/>
                <w:szCs w:val="22"/>
                <w:lang w:eastAsia="zh-CN"/>
              </w:rPr>
              <w:t>]</w:t>
            </w:r>
          </w:p>
        </w:tc>
      </w:tr>
    </w:tbl>
    <w:p w14:paraId="0A4CFB2B" w14:textId="77777777" w:rsidR="00A259B0" w:rsidRDefault="00A259B0" w:rsidP="00A259B0">
      <w:pPr>
        <w:widowControl w:val="0"/>
        <w:jc w:val="both"/>
        <w:rPr>
          <w:rFonts w:eastAsia="SimSun"/>
          <w:spacing w:val="-4"/>
          <w:kern w:val="2"/>
          <w:szCs w:val="28"/>
          <w:lang w:eastAsia="zh-CN"/>
        </w:rPr>
      </w:pPr>
      <w:r w:rsidRPr="00A259B0">
        <w:rPr>
          <w:rFonts w:eastAsia="SimSun"/>
          <w:i/>
          <w:spacing w:val="-4"/>
          <w:kern w:val="2"/>
          <w:szCs w:val="28"/>
          <w:lang w:eastAsia="zh-CN"/>
        </w:rPr>
        <w:t>Примечание</w:t>
      </w:r>
      <w:r w:rsidRPr="00A259B0">
        <w:rPr>
          <w:rFonts w:eastAsia="SimSun"/>
          <w:spacing w:val="-4"/>
          <w:kern w:val="2"/>
          <w:szCs w:val="28"/>
          <w:lang w:eastAsia="zh-CN"/>
        </w:rPr>
        <w:t>: * – различие между значениями в группе 1 и в группе 2 (</w:t>
      </w:r>
      <w:r w:rsidRPr="00A259B0">
        <w:rPr>
          <w:rFonts w:eastAsia="SimSun"/>
          <w:spacing w:val="-4"/>
          <w:kern w:val="1"/>
          <w:lang w:val="en-US" w:eastAsia="zh-CN"/>
        </w:rPr>
        <w:t>p</w:t>
      </w:r>
      <w:r w:rsidRPr="00A259B0">
        <w:rPr>
          <w:rFonts w:eastAsia="SimSun"/>
          <w:spacing w:val="-4"/>
          <w:kern w:val="1"/>
          <w:lang w:eastAsia="zh-CN"/>
        </w:rPr>
        <w:t> &lt; 0,05)</w:t>
      </w:r>
      <w:r w:rsidRPr="00A259B0">
        <w:rPr>
          <w:rFonts w:eastAsia="SimSun"/>
          <w:spacing w:val="-4"/>
          <w:kern w:val="2"/>
          <w:szCs w:val="28"/>
          <w:lang w:eastAsia="zh-CN"/>
        </w:rPr>
        <w:t xml:space="preserve">; </w:t>
      </w:r>
      <w:r w:rsidRPr="00A259B0">
        <w:rPr>
          <w:rFonts w:eastAsia="SimSun"/>
          <w:spacing w:val="-4"/>
          <w:kern w:val="2"/>
          <w:lang w:eastAsia="zh-CN"/>
        </w:rPr>
        <w:t xml:space="preserve">** – </w:t>
      </w:r>
      <w:r w:rsidRPr="00A259B0">
        <w:rPr>
          <w:rFonts w:eastAsia="SimSun"/>
          <w:spacing w:val="-4"/>
          <w:kern w:val="2"/>
          <w:szCs w:val="28"/>
          <w:lang w:eastAsia="zh-CN"/>
        </w:rPr>
        <w:t>различие между значениями тренда 3 групп больных (</w:t>
      </w:r>
      <w:r w:rsidRPr="00A259B0">
        <w:rPr>
          <w:rFonts w:eastAsia="SimSun"/>
          <w:spacing w:val="-4"/>
          <w:kern w:val="1"/>
          <w:lang w:val="en-US" w:eastAsia="zh-CN"/>
        </w:rPr>
        <w:t>p</w:t>
      </w:r>
      <w:r w:rsidRPr="00A259B0">
        <w:rPr>
          <w:rFonts w:eastAsia="SimSun"/>
          <w:spacing w:val="-4"/>
          <w:kern w:val="1"/>
          <w:lang w:eastAsia="zh-CN"/>
        </w:rPr>
        <w:t> &lt; 0,05</w:t>
      </w:r>
      <w:r w:rsidRPr="00A259B0">
        <w:rPr>
          <w:rFonts w:eastAsia="SimSun"/>
          <w:spacing w:val="-4"/>
          <w:kern w:val="2"/>
          <w:szCs w:val="28"/>
          <w:lang w:eastAsia="zh-CN"/>
        </w:rPr>
        <w:t>).</w:t>
      </w:r>
    </w:p>
    <w:p w14:paraId="6E3D5BE5" w14:textId="77777777" w:rsidR="00CA1C44" w:rsidRPr="00A259B0" w:rsidRDefault="00CA1C44" w:rsidP="00A259B0">
      <w:pPr>
        <w:widowControl w:val="0"/>
        <w:jc w:val="both"/>
        <w:rPr>
          <w:rFonts w:eastAsia="SimSun"/>
          <w:spacing w:val="-4"/>
          <w:kern w:val="2"/>
          <w:lang w:eastAsia="zh-CN"/>
        </w:rPr>
      </w:pPr>
    </w:p>
    <w:p w14:paraId="514C1137" w14:textId="3DDC8A7F" w:rsidR="00CA1C44" w:rsidRPr="00A259B0" w:rsidRDefault="00CA1C44" w:rsidP="00CA1C44">
      <w:pPr>
        <w:widowControl w:val="0"/>
        <w:spacing w:line="360" w:lineRule="auto"/>
        <w:ind w:firstLine="709"/>
        <w:jc w:val="both"/>
        <w:rPr>
          <w:rFonts w:eastAsia="SimSun"/>
          <w:spacing w:val="-4"/>
          <w:kern w:val="2"/>
          <w:sz w:val="28"/>
          <w:szCs w:val="28"/>
          <w:lang w:eastAsia="zh-CN"/>
        </w:rPr>
      </w:pPr>
      <w:r w:rsidRPr="002D289D">
        <w:rPr>
          <w:rFonts w:eastAsia="SimSun"/>
          <w:spacing w:val="-4"/>
          <w:kern w:val="2"/>
          <w:sz w:val="28"/>
          <w:szCs w:val="28"/>
          <w:lang w:eastAsia="zh-CN"/>
        </w:rPr>
        <w:t>Выраженность ККА была значимо выше у мужчин и пациентов с ИБС (Та</w:t>
      </w:r>
      <w:r w:rsidRPr="002D289D">
        <w:rPr>
          <w:rFonts w:eastAsia="SimSun"/>
          <w:spacing w:val="-4"/>
          <w:kern w:val="2"/>
          <w:sz w:val="28"/>
          <w:szCs w:val="28"/>
          <w:lang w:eastAsia="zh-CN"/>
        </w:rPr>
        <w:t>б</w:t>
      </w:r>
      <w:r w:rsidRPr="002D289D">
        <w:rPr>
          <w:rFonts w:eastAsia="SimSun"/>
          <w:spacing w:val="-4"/>
          <w:kern w:val="2"/>
          <w:sz w:val="28"/>
          <w:szCs w:val="28"/>
          <w:lang w:eastAsia="zh-CN"/>
        </w:rPr>
        <w:t xml:space="preserve">лица </w:t>
      </w:r>
      <w:r>
        <w:rPr>
          <w:rFonts w:eastAsia="SimSun"/>
          <w:spacing w:val="-4"/>
          <w:kern w:val="2"/>
          <w:sz w:val="28"/>
          <w:szCs w:val="28"/>
          <w:lang w:eastAsia="zh-CN"/>
        </w:rPr>
        <w:t>8</w:t>
      </w:r>
      <w:r w:rsidRPr="002D289D">
        <w:rPr>
          <w:rFonts w:eastAsia="SimSun"/>
          <w:spacing w:val="-4"/>
          <w:kern w:val="2"/>
          <w:sz w:val="28"/>
          <w:szCs w:val="28"/>
          <w:lang w:eastAsia="zh-CN"/>
        </w:rPr>
        <w:t xml:space="preserve">). </w:t>
      </w:r>
      <w:proofErr w:type="gramStart"/>
      <w:r w:rsidRPr="002D289D">
        <w:rPr>
          <w:rFonts w:eastAsia="SimSun"/>
          <w:spacing w:val="-4"/>
          <w:kern w:val="2"/>
          <w:sz w:val="28"/>
          <w:szCs w:val="28"/>
          <w:lang w:eastAsia="zh-CN"/>
        </w:rPr>
        <w:t>Выявленная ассоциация ККА с мужским полом и наличием АГ согласуе</w:t>
      </w:r>
      <w:r w:rsidRPr="002D289D">
        <w:rPr>
          <w:rFonts w:eastAsia="SimSun"/>
          <w:spacing w:val="-4"/>
          <w:kern w:val="2"/>
          <w:sz w:val="28"/>
          <w:szCs w:val="28"/>
          <w:lang w:eastAsia="zh-CN"/>
        </w:rPr>
        <w:t>т</w:t>
      </w:r>
      <w:r w:rsidRPr="002D289D">
        <w:rPr>
          <w:rFonts w:eastAsia="SimSun"/>
          <w:spacing w:val="-4"/>
          <w:kern w:val="2"/>
          <w:sz w:val="28"/>
          <w:szCs w:val="28"/>
          <w:lang w:eastAsia="zh-CN"/>
        </w:rPr>
        <w:t>ся с данными литературы (</w:t>
      </w:r>
      <w:proofErr w:type="spellStart"/>
      <w:r w:rsidRPr="002D289D">
        <w:rPr>
          <w:rFonts w:eastAsia="SimSun"/>
          <w:spacing w:val="-4"/>
          <w:kern w:val="2"/>
          <w:sz w:val="28"/>
          <w:szCs w:val="28"/>
          <w:lang w:eastAsia="zh-CN"/>
        </w:rPr>
        <w:t>Kalra</w:t>
      </w:r>
      <w:proofErr w:type="spellEnd"/>
      <w:r w:rsidRPr="002D289D">
        <w:rPr>
          <w:rFonts w:eastAsia="SimSun"/>
          <w:spacing w:val="-4"/>
          <w:kern w:val="2"/>
          <w:sz w:val="28"/>
          <w:szCs w:val="28"/>
          <w:lang w:eastAsia="zh-CN"/>
        </w:rPr>
        <w:t xml:space="preserve"> S.</w:t>
      </w:r>
      <w:proofErr w:type="gramEnd"/>
      <w:r w:rsidRPr="002D289D">
        <w:rPr>
          <w:rFonts w:eastAsia="SimSun"/>
          <w:spacing w:val="-4"/>
          <w:kern w:val="2"/>
          <w:sz w:val="28"/>
          <w:szCs w:val="28"/>
          <w:lang w:eastAsia="zh-CN"/>
        </w:rPr>
        <w:t xml:space="preserve"> </w:t>
      </w:r>
      <w:proofErr w:type="gramStart"/>
      <w:r w:rsidRPr="002D289D">
        <w:rPr>
          <w:rFonts w:eastAsia="SimSun"/>
          <w:spacing w:val="-4"/>
          <w:kern w:val="2"/>
          <w:sz w:val="28"/>
          <w:szCs w:val="28"/>
          <w:lang w:eastAsia="zh-CN"/>
        </w:rPr>
        <w:t>S., 2012 г.).</w:t>
      </w:r>
      <w:proofErr w:type="gramEnd"/>
      <w:r w:rsidRPr="002D289D">
        <w:rPr>
          <w:rFonts w:eastAsia="SimSun"/>
          <w:spacing w:val="-4"/>
          <w:kern w:val="2"/>
          <w:sz w:val="28"/>
          <w:szCs w:val="28"/>
          <w:lang w:eastAsia="zh-CN"/>
        </w:rPr>
        <w:t xml:space="preserve"> </w:t>
      </w:r>
      <w:r w:rsidR="00EE3358">
        <w:rPr>
          <w:rFonts w:eastAsia="SimSun"/>
          <w:spacing w:val="-4"/>
          <w:kern w:val="2"/>
          <w:sz w:val="28"/>
          <w:szCs w:val="28"/>
          <w:lang w:eastAsia="zh-CN"/>
        </w:rPr>
        <w:t>С</w:t>
      </w:r>
      <w:r w:rsidRPr="002D289D">
        <w:rPr>
          <w:rFonts w:eastAsia="SimSun"/>
          <w:spacing w:val="-4"/>
          <w:kern w:val="2"/>
          <w:sz w:val="28"/>
          <w:szCs w:val="28"/>
          <w:lang w:eastAsia="zh-CN"/>
        </w:rPr>
        <w:t>вязи наличия и выраженности ККА с исходным уровнем липидов крови и активностью РА не обнаружено.</w:t>
      </w:r>
    </w:p>
    <w:p w14:paraId="7CB40E7C" w14:textId="77777777" w:rsidR="00C83923" w:rsidRDefault="00C83923" w:rsidP="00C83923">
      <w:pPr>
        <w:jc w:val="both"/>
        <w:rPr>
          <w:rFonts w:eastAsia="MS Mincho"/>
          <w:sz w:val="28"/>
          <w:szCs w:val="28"/>
          <w:lang w:eastAsia="ja-JP"/>
        </w:rPr>
      </w:pPr>
    </w:p>
    <w:p w14:paraId="171B3432" w14:textId="78A0B202" w:rsidR="00A259B0" w:rsidRPr="00A259B0" w:rsidRDefault="00A259B0" w:rsidP="00A259B0">
      <w:pPr>
        <w:widowControl w:val="0"/>
        <w:spacing w:after="120"/>
        <w:jc w:val="both"/>
        <w:rPr>
          <w:rFonts w:eastAsia="Cambria"/>
          <w:bCs/>
          <w:sz w:val="28"/>
          <w:szCs w:val="28"/>
          <w:lang w:eastAsia="en-US"/>
        </w:rPr>
      </w:pPr>
      <w:r w:rsidRPr="00A259B0">
        <w:rPr>
          <w:rFonts w:eastAsia="SimSun"/>
          <w:b/>
          <w:bCs/>
          <w:sz w:val="28"/>
          <w:szCs w:val="28"/>
          <w:lang w:eastAsia="zh-CN"/>
        </w:rPr>
        <w:t xml:space="preserve">Таблица </w:t>
      </w:r>
      <w:r w:rsidR="00BA3201">
        <w:rPr>
          <w:rFonts w:eastAsia="SimSun"/>
          <w:b/>
          <w:kern w:val="2"/>
          <w:sz w:val="28"/>
          <w:szCs w:val="28"/>
          <w:lang w:eastAsia="zh-CN"/>
        </w:rPr>
        <w:t>8</w:t>
      </w:r>
      <w:r w:rsidRPr="00A259B0">
        <w:rPr>
          <w:rFonts w:eastAsia="SimSun"/>
          <w:b/>
          <w:bCs/>
          <w:sz w:val="28"/>
          <w:szCs w:val="28"/>
          <w:lang w:eastAsia="zh-CN"/>
        </w:rPr>
        <w:t xml:space="preserve"> – </w:t>
      </w:r>
      <w:r w:rsidRPr="00A259B0">
        <w:rPr>
          <w:rFonts w:eastAsia="SimSun"/>
          <w:bCs/>
          <w:sz w:val="28"/>
          <w:szCs w:val="28"/>
          <w:lang w:eastAsia="zh-CN"/>
        </w:rPr>
        <w:t>Выраженность ККА у больных ранним РА старше 45 лет в зав</w:t>
      </w:r>
      <w:r w:rsidRPr="00A259B0">
        <w:rPr>
          <w:rFonts w:eastAsia="SimSun"/>
          <w:bCs/>
          <w:sz w:val="28"/>
          <w:szCs w:val="28"/>
          <w:lang w:eastAsia="zh-CN"/>
        </w:rPr>
        <w:t>и</w:t>
      </w:r>
      <w:r w:rsidRPr="00A259B0">
        <w:rPr>
          <w:rFonts w:eastAsia="SimSun"/>
          <w:bCs/>
          <w:sz w:val="28"/>
          <w:szCs w:val="28"/>
          <w:lang w:eastAsia="zh-CN"/>
        </w:rPr>
        <w:t xml:space="preserve">симости от </w:t>
      </w:r>
      <w:r w:rsidR="005E63C4">
        <w:rPr>
          <w:rFonts w:eastAsia="SimSun"/>
          <w:bCs/>
          <w:sz w:val="28"/>
          <w:szCs w:val="28"/>
          <w:lang w:eastAsia="zh-CN"/>
        </w:rPr>
        <w:t xml:space="preserve">пола и </w:t>
      </w:r>
      <w:r w:rsidRPr="00A259B0">
        <w:rPr>
          <w:rFonts w:eastAsia="SimSun"/>
          <w:bCs/>
          <w:sz w:val="28"/>
          <w:szCs w:val="28"/>
          <w:lang w:eastAsia="zh-CN"/>
        </w:rPr>
        <w:t>наличия ИБС (</w:t>
      </w:r>
      <w:r w:rsidRPr="00A259B0">
        <w:rPr>
          <w:rFonts w:eastAsia="SimSun"/>
          <w:bCs/>
          <w:sz w:val="28"/>
          <w:szCs w:val="28"/>
          <w:lang w:val="en-US" w:eastAsia="zh-CN"/>
        </w:rPr>
        <w:t>n</w:t>
      </w:r>
      <w:r w:rsidRPr="00A259B0">
        <w:rPr>
          <w:rFonts w:eastAsia="SimSun"/>
          <w:bCs/>
          <w:sz w:val="28"/>
          <w:szCs w:val="28"/>
          <w:lang w:eastAsia="zh-CN"/>
        </w:rPr>
        <w:t> = 34)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559"/>
        <w:gridCol w:w="1701"/>
        <w:gridCol w:w="1979"/>
        <w:gridCol w:w="1678"/>
      </w:tblGrid>
      <w:tr w:rsidR="00A259B0" w:rsidRPr="00A259B0" w14:paraId="1489A4D3" w14:textId="77777777" w:rsidTr="001E22DF">
        <w:trPr>
          <w:trHeight w:val="454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E0F47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i/>
                <w:kern w:val="2"/>
                <w:lang w:eastAsia="zh-CN"/>
              </w:rPr>
            </w:pPr>
            <w:r w:rsidRPr="00A259B0">
              <w:rPr>
                <w:rFonts w:eastAsia="SimSun"/>
                <w:bCs/>
                <w:i/>
                <w:kern w:val="1"/>
                <w:lang w:eastAsia="zh-CN"/>
              </w:rPr>
              <w:t>Показатель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 w14:paraId="758CBCBE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i/>
                <w:kern w:val="2"/>
                <w:lang w:eastAsia="zh-CN"/>
              </w:rPr>
            </w:pPr>
            <w:r w:rsidRPr="00A259B0">
              <w:rPr>
                <w:rFonts w:eastAsia="SimSun"/>
                <w:i/>
                <w:kern w:val="2"/>
                <w:lang w:eastAsia="zh-CN"/>
              </w:rPr>
              <w:t>Пол</w:t>
            </w:r>
          </w:p>
        </w:tc>
        <w:tc>
          <w:tcPr>
            <w:tcW w:w="3657" w:type="dxa"/>
            <w:gridSpan w:val="2"/>
            <w:tcMar>
              <w:left w:w="28" w:type="dxa"/>
              <w:right w:w="28" w:type="dxa"/>
            </w:tcMar>
            <w:vAlign w:val="center"/>
          </w:tcPr>
          <w:p w14:paraId="3331B215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i/>
                <w:kern w:val="2"/>
                <w:lang w:eastAsia="zh-CN"/>
              </w:rPr>
            </w:pPr>
            <w:r w:rsidRPr="00A259B0">
              <w:rPr>
                <w:rFonts w:eastAsia="SimSun"/>
                <w:i/>
                <w:kern w:val="2"/>
                <w:lang w:eastAsia="zh-CN"/>
              </w:rPr>
              <w:t>Наличие ИБС</w:t>
            </w:r>
          </w:p>
        </w:tc>
      </w:tr>
      <w:tr w:rsidR="00A259B0" w:rsidRPr="00A259B0" w14:paraId="543A3455" w14:textId="77777777" w:rsidTr="001E22DF">
        <w:trPr>
          <w:trHeight w:val="454"/>
        </w:trPr>
        <w:tc>
          <w:tcPr>
            <w:tcW w:w="2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84FA48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bCs/>
                <w:i/>
                <w:kern w:val="1"/>
                <w:lang w:eastAsia="zh-CN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2B828EDF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Женщины</w:t>
            </w:r>
          </w:p>
          <w:p w14:paraId="4AAFDE72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(n</w:t>
            </w:r>
            <w:r w:rsidRPr="00A259B0">
              <w:rPr>
                <w:rFonts w:eastAsia="SimSun"/>
                <w:kern w:val="2"/>
                <w:lang w:val="en-US" w:eastAsia="zh-CN"/>
              </w:rPr>
              <w:t> </w:t>
            </w:r>
            <w:r w:rsidRPr="00A259B0">
              <w:rPr>
                <w:rFonts w:eastAsia="SimSun"/>
                <w:kern w:val="2"/>
                <w:lang w:eastAsia="zh-CN"/>
              </w:rPr>
              <w:t>=</w:t>
            </w:r>
            <w:r w:rsidRPr="00A259B0">
              <w:rPr>
                <w:rFonts w:eastAsia="SimSun"/>
                <w:kern w:val="2"/>
                <w:lang w:val="en-US" w:eastAsia="zh-CN"/>
              </w:rPr>
              <w:t> </w:t>
            </w:r>
            <w:r w:rsidRPr="00A259B0">
              <w:rPr>
                <w:rFonts w:eastAsia="SimSun"/>
                <w:kern w:val="2"/>
                <w:lang w:eastAsia="zh-CN"/>
              </w:rPr>
              <w:t>22)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7F5A8A9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Мужчины</w:t>
            </w:r>
          </w:p>
          <w:p w14:paraId="06542ECB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(n</w:t>
            </w:r>
            <w:r w:rsidRPr="00A259B0">
              <w:rPr>
                <w:rFonts w:eastAsia="SimSun"/>
                <w:kern w:val="2"/>
                <w:lang w:val="en-US" w:eastAsia="zh-CN"/>
              </w:rPr>
              <w:t> </w:t>
            </w:r>
            <w:r w:rsidRPr="00A259B0">
              <w:rPr>
                <w:rFonts w:eastAsia="SimSun"/>
                <w:kern w:val="2"/>
                <w:lang w:eastAsia="zh-CN"/>
              </w:rPr>
              <w:t>=</w:t>
            </w:r>
            <w:r w:rsidRPr="00A259B0">
              <w:rPr>
                <w:rFonts w:eastAsia="SimSun"/>
                <w:kern w:val="2"/>
                <w:lang w:val="en-US" w:eastAsia="zh-CN"/>
              </w:rPr>
              <w:t> </w:t>
            </w:r>
            <w:r w:rsidRPr="00A259B0">
              <w:rPr>
                <w:rFonts w:eastAsia="SimSun"/>
                <w:kern w:val="2"/>
                <w:lang w:eastAsia="zh-CN"/>
              </w:rPr>
              <w:t>12)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14:paraId="6693DB97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bCs/>
                <w:kern w:val="1"/>
                <w:lang w:eastAsia="zh-CN"/>
              </w:rPr>
              <w:t>Бессимптомные пациенты (</w:t>
            </w:r>
            <w:r w:rsidRPr="00A259B0">
              <w:rPr>
                <w:rFonts w:eastAsia="SimSun"/>
                <w:bCs/>
                <w:kern w:val="1"/>
                <w:lang w:val="en-US" w:eastAsia="zh-CN"/>
              </w:rPr>
              <w:t>n </w:t>
            </w:r>
            <w:r w:rsidRPr="00A259B0">
              <w:rPr>
                <w:rFonts w:eastAsia="SimSun"/>
                <w:bCs/>
                <w:kern w:val="1"/>
                <w:lang w:eastAsia="zh-CN"/>
              </w:rPr>
              <w:t>=</w:t>
            </w:r>
            <w:r w:rsidRPr="00A259B0">
              <w:rPr>
                <w:rFonts w:eastAsia="SimSun"/>
                <w:bCs/>
                <w:kern w:val="1"/>
                <w:lang w:val="en-US" w:eastAsia="zh-CN"/>
              </w:rPr>
              <w:t> </w:t>
            </w:r>
            <w:r w:rsidRPr="00A259B0">
              <w:rPr>
                <w:rFonts w:eastAsia="SimSun"/>
                <w:bCs/>
                <w:kern w:val="1"/>
                <w:lang w:eastAsia="zh-CN"/>
              </w:rPr>
              <w:t>22)</w:t>
            </w:r>
          </w:p>
        </w:tc>
        <w:tc>
          <w:tcPr>
            <w:tcW w:w="1678" w:type="dxa"/>
            <w:tcMar>
              <w:left w:w="28" w:type="dxa"/>
              <w:right w:w="28" w:type="dxa"/>
            </w:tcMar>
            <w:vAlign w:val="center"/>
          </w:tcPr>
          <w:p w14:paraId="515C1263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bCs/>
                <w:kern w:val="1"/>
                <w:lang w:eastAsia="zh-CN"/>
              </w:rPr>
              <w:t>Пациенты с ИБС (</w:t>
            </w:r>
            <w:r w:rsidRPr="00A259B0">
              <w:rPr>
                <w:rFonts w:eastAsia="SimSun"/>
                <w:bCs/>
                <w:kern w:val="1"/>
                <w:lang w:val="en-US" w:eastAsia="zh-CN"/>
              </w:rPr>
              <w:t>n </w:t>
            </w:r>
            <w:r w:rsidRPr="00A259B0">
              <w:rPr>
                <w:rFonts w:eastAsia="SimSun"/>
                <w:bCs/>
                <w:kern w:val="1"/>
                <w:lang w:eastAsia="zh-CN"/>
              </w:rPr>
              <w:t>=</w:t>
            </w:r>
            <w:r w:rsidRPr="00A259B0">
              <w:rPr>
                <w:rFonts w:eastAsia="SimSun"/>
                <w:bCs/>
                <w:kern w:val="1"/>
                <w:lang w:val="en-US" w:eastAsia="zh-CN"/>
              </w:rPr>
              <w:t> </w:t>
            </w:r>
            <w:r w:rsidRPr="00A259B0">
              <w:rPr>
                <w:rFonts w:eastAsia="SimSun"/>
                <w:bCs/>
                <w:kern w:val="1"/>
                <w:lang w:eastAsia="zh-CN"/>
              </w:rPr>
              <w:t>12)</w:t>
            </w:r>
          </w:p>
        </w:tc>
      </w:tr>
      <w:tr w:rsidR="00A259B0" w:rsidRPr="00A259B0" w14:paraId="4B954216" w14:textId="77777777" w:rsidTr="001E22DF">
        <w:trPr>
          <w:trHeight w:val="45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68EF3" w14:textId="77777777" w:rsidR="00A259B0" w:rsidRPr="00A259B0" w:rsidRDefault="00A259B0" w:rsidP="00A259B0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eastAsia="zh-CN"/>
              </w:rPr>
              <w:t>КИ (</w:t>
            </w:r>
            <w:proofErr w:type="spellStart"/>
            <w:r w:rsidRPr="00A259B0">
              <w:rPr>
                <w:rFonts w:eastAsia="SimSun"/>
                <w:kern w:val="2"/>
                <w:lang w:eastAsia="zh-CN"/>
              </w:rPr>
              <w:t>Ед</w:t>
            </w:r>
            <w:proofErr w:type="spellEnd"/>
            <w:r w:rsidRPr="00A259B0">
              <w:rPr>
                <w:rFonts w:eastAsia="SimSun"/>
                <w:kern w:val="2"/>
                <w:lang w:eastAsia="zh-CN"/>
              </w:rPr>
              <w:t xml:space="preserve">), </w:t>
            </w:r>
            <w:proofErr w:type="spellStart"/>
            <w:r w:rsidRPr="00A259B0">
              <w:rPr>
                <w:rFonts w:eastAsia="SimSun"/>
                <w:kern w:val="2"/>
                <w:lang w:eastAsia="zh-CN"/>
              </w:rPr>
              <w:t>Ме</w:t>
            </w:r>
            <w:proofErr w:type="spellEnd"/>
            <w:r w:rsidRPr="00A259B0">
              <w:rPr>
                <w:rFonts w:eastAsia="SimSun"/>
                <w:kern w:val="2"/>
                <w:lang w:eastAsia="zh-CN"/>
              </w:rPr>
              <w:t xml:space="preserve"> </w:t>
            </w:r>
            <w:r w:rsidRPr="00A259B0">
              <w:rPr>
                <w:rFonts w:eastAsia="SimSun"/>
                <w:kern w:val="2"/>
                <w:lang w:val="en-US" w:eastAsia="zh-CN"/>
              </w:rPr>
              <w:t>[</w:t>
            </w:r>
            <w:r w:rsidRPr="00A259B0">
              <w:rPr>
                <w:rFonts w:eastAsia="SimSun"/>
                <w:kern w:val="2"/>
                <w:lang w:eastAsia="zh-CN"/>
              </w:rPr>
              <w:t>ИР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6D399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val="en-US" w:eastAsia="zh-CN"/>
              </w:rPr>
            </w:pPr>
            <w:r w:rsidRPr="00A259B0">
              <w:rPr>
                <w:rFonts w:eastAsia="SimSun"/>
                <w:kern w:val="2"/>
                <w:lang w:val="en-US" w:eastAsia="zh-CN"/>
              </w:rPr>
              <w:t>55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eastAsia="zh-CN"/>
              </w:rPr>
              <w:br/>
            </w:r>
            <w:r w:rsidRPr="00A259B0">
              <w:rPr>
                <w:rFonts w:eastAsia="SimSun"/>
                <w:kern w:val="2"/>
                <w:lang w:val="en-US" w:eastAsia="zh-CN"/>
              </w:rPr>
              <w:t>[33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;</w:t>
            </w:r>
            <w:r w:rsidRPr="00A259B0">
              <w:rPr>
                <w:rFonts w:eastAsia="SimSun"/>
                <w:kern w:val="2"/>
                <w:lang w:eastAsia="zh-CN"/>
              </w:rPr>
              <w:t xml:space="preserve"> </w:t>
            </w:r>
            <w:r w:rsidRPr="00A259B0">
              <w:rPr>
                <w:rFonts w:eastAsia="SimSun"/>
                <w:kern w:val="2"/>
                <w:lang w:val="en-US" w:eastAsia="zh-CN"/>
              </w:rPr>
              <w:t>142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06DD2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val="en-US" w:eastAsia="zh-CN"/>
              </w:rPr>
            </w:pPr>
            <w:r w:rsidRPr="00A259B0">
              <w:rPr>
                <w:rFonts w:eastAsia="SimSun"/>
                <w:kern w:val="2"/>
                <w:lang w:val="en-US" w:eastAsia="zh-CN"/>
              </w:rPr>
              <w:t>304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eastAsia="zh-CN"/>
              </w:rPr>
              <w:br/>
            </w:r>
            <w:r w:rsidRPr="00A259B0">
              <w:rPr>
                <w:rFonts w:eastAsia="SimSun"/>
                <w:kern w:val="2"/>
                <w:lang w:val="en-US" w:eastAsia="zh-CN"/>
              </w:rPr>
              <w:t>[49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;</w:t>
            </w:r>
            <w:r w:rsidRPr="00A259B0">
              <w:rPr>
                <w:rFonts w:eastAsia="SimSun"/>
                <w:kern w:val="2"/>
                <w:lang w:eastAsia="zh-CN"/>
              </w:rPr>
              <w:t xml:space="preserve"> </w:t>
            </w:r>
            <w:r w:rsidRPr="00A259B0">
              <w:rPr>
                <w:rFonts w:eastAsia="SimSun"/>
                <w:kern w:val="2"/>
                <w:lang w:val="en-US" w:eastAsia="zh-CN"/>
              </w:rPr>
              <w:t>605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14:paraId="5E01F7F0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val="en-US" w:eastAsia="zh-CN"/>
              </w:rPr>
            </w:pPr>
            <w:r w:rsidRPr="00A259B0">
              <w:rPr>
                <w:rFonts w:eastAsia="SimSun"/>
                <w:kern w:val="2"/>
                <w:lang w:val="en-US" w:eastAsia="zh-CN"/>
              </w:rPr>
              <w:t>55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eastAsia="zh-CN"/>
              </w:rPr>
              <w:br/>
            </w:r>
            <w:r w:rsidRPr="00A259B0">
              <w:rPr>
                <w:rFonts w:eastAsia="SimSun"/>
                <w:kern w:val="2"/>
                <w:lang w:val="en-US" w:eastAsia="zh-CN"/>
              </w:rPr>
              <w:t>[33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;142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678" w:type="dxa"/>
            <w:tcMar>
              <w:left w:w="28" w:type="dxa"/>
              <w:right w:w="28" w:type="dxa"/>
            </w:tcMar>
            <w:vAlign w:val="center"/>
          </w:tcPr>
          <w:p w14:paraId="0C91AC8D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val="en-US" w:eastAsia="zh-CN"/>
              </w:rPr>
              <w:t>304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 xml:space="preserve"> [49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;605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  <w:r w:rsidRPr="00A259B0">
              <w:rPr>
                <w:rFonts w:eastAsia="SimSun"/>
                <w:kern w:val="2"/>
                <w:lang w:eastAsia="zh-CN"/>
              </w:rPr>
              <w:t>*</w:t>
            </w:r>
          </w:p>
        </w:tc>
      </w:tr>
      <w:tr w:rsidR="00A259B0" w:rsidRPr="00A259B0" w14:paraId="2F29FB9C" w14:textId="77777777" w:rsidTr="001E22DF">
        <w:trPr>
          <w:trHeight w:val="45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52DEB" w14:textId="77777777" w:rsidR="00A259B0" w:rsidRPr="00A259B0" w:rsidRDefault="00A259B0" w:rsidP="00A259B0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proofErr w:type="spellStart"/>
            <w:r w:rsidRPr="00A259B0">
              <w:rPr>
                <w:rFonts w:eastAsia="SimSun"/>
                <w:kern w:val="2"/>
                <w:lang w:eastAsia="zh-CN"/>
              </w:rPr>
              <w:t>Са</w:t>
            </w:r>
            <w:proofErr w:type="spellEnd"/>
            <w:r w:rsidRPr="00A259B0">
              <w:rPr>
                <w:rFonts w:eastAsia="SimSun"/>
                <w:kern w:val="2"/>
                <w:lang w:eastAsia="zh-CN"/>
              </w:rPr>
              <w:t xml:space="preserve"> масса (мг), </w:t>
            </w:r>
            <w:proofErr w:type="spellStart"/>
            <w:r w:rsidRPr="00A259B0">
              <w:rPr>
                <w:rFonts w:eastAsia="SimSun"/>
                <w:kern w:val="2"/>
                <w:lang w:eastAsia="zh-CN"/>
              </w:rPr>
              <w:t>Ме</w:t>
            </w:r>
            <w:proofErr w:type="spellEnd"/>
            <w:r w:rsidRPr="00A259B0">
              <w:rPr>
                <w:rFonts w:eastAsia="SimSun"/>
                <w:kern w:val="2"/>
                <w:lang w:eastAsia="zh-CN"/>
              </w:rPr>
              <w:t xml:space="preserve"> [ИР]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F67BD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val="en-US" w:eastAsia="zh-CN"/>
              </w:rPr>
            </w:pPr>
            <w:r w:rsidRPr="00A259B0">
              <w:rPr>
                <w:rFonts w:eastAsia="SimSun"/>
                <w:kern w:val="2"/>
                <w:lang w:val="en-US" w:eastAsia="zh-CN"/>
              </w:rPr>
              <w:t>8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eastAsia="zh-CN"/>
              </w:rPr>
              <w:br/>
            </w:r>
            <w:r w:rsidRPr="00A259B0">
              <w:rPr>
                <w:rFonts w:eastAsia="SimSun"/>
                <w:kern w:val="2"/>
                <w:lang w:val="en-US" w:eastAsia="zh-CN"/>
              </w:rPr>
              <w:t>[3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;</w:t>
            </w:r>
            <w:r w:rsidRPr="00A259B0">
              <w:rPr>
                <w:rFonts w:eastAsia="SimSun"/>
                <w:kern w:val="2"/>
                <w:lang w:eastAsia="zh-CN"/>
              </w:rPr>
              <w:t xml:space="preserve"> </w:t>
            </w:r>
            <w:r w:rsidRPr="00A259B0">
              <w:rPr>
                <w:rFonts w:eastAsia="SimSun"/>
                <w:kern w:val="2"/>
                <w:lang w:val="en-US" w:eastAsia="zh-CN"/>
              </w:rPr>
              <w:t>15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B8F8E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val="en-US" w:eastAsia="zh-CN"/>
              </w:rPr>
            </w:pPr>
            <w:r w:rsidRPr="00A259B0">
              <w:rPr>
                <w:rFonts w:eastAsia="SimSun"/>
                <w:kern w:val="2"/>
                <w:lang w:val="en-US" w:eastAsia="zh-CN"/>
              </w:rPr>
              <w:t>38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eastAsia="zh-CN"/>
              </w:rPr>
              <w:br/>
            </w:r>
            <w:r w:rsidRPr="00A259B0">
              <w:rPr>
                <w:rFonts w:eastAsia="SimSun"/>
                <w:kern w:val="2"/>
                <w:lang w:val="en-US" w:eastAsia="zh-CN"/>
              </w:rPr>
              <w:t>[8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;</w:t>
            </w:r>
            <w:r w:rsidRPr="00A259B0">
              <w:rPr>
                <w:rFonts w:eastAsia="SimSun"/>
                <w:kern w:val="2"/>
                <w:lang w:eastAsia="zh-CN"/>
              </w:rPr>
              <w:t xml:space="preserve"> </w:t>
            </w:r>
            <w:r w:rsidRPr="00A259B0">
              <w:rPr>
                <w:rFonts w:eastAsia="SimSun"/>
                <w:kern w:val="2"/>
                <w:lang w:val="en-US" w:eastAsia="zh-CN"/>
              </w:rPr>
              <w:t>39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14:paraId="140F28E2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val="en-US" w:eastAsia="zh-CN"/>
              </w:rPr>
            </w:pPr>
            <w:r w:rsidRPr="00A259B0">
              <w:rPr>
                <w:rFonts w:eastAsia="SimSun"/>
                <w:kern w:val="2"/>
                <w:lang w:val="en-US" w:eastAsia="zh-CN"/>
              </w:rPr>
              <w:t>25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eastAsia="zh-CN"/>
              </w:rPr>
              <w:br/>
            </w:r>
            <w:r w:rsidRPr="00A259B0">
              <w:rPr>
                <w:rFonts w:eastAsia="SimSun"/>
                <w:kern w:val="2"/>
                <w:lang w:val="en-US" w:eastAsia="zh-CN"/>
              </w:rPr>
              <w:t>[7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;51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678" w:type="dxa"/>
            <w:tcMar>
              <w:left w:w="28" w:type="dxa"/>
              <w:right w:w="28" w:type="dxa"/>
            </w:tcMar>
            <w:vAlign w:val="center"/>
          </w:tcPr>
          <w:p w14:paraId="24A027F7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val="en-US" w:eastAsia="zh-CN"/>
              </w:rPr>
              <w:t>110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 xml:space="preserve"> [20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;206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  <w:r w:rsidRPr="00A259B0">
              <w:rPr>
                <w:rFonts w:eastAsia="SimSun"/>
                <w:kern w:val="2"/>
                <w:lang w:eastAsia="zh-CN"/>
              </w:rPr>
              <w:t>*</w:t>
            </w:r>
          </w:p>
        </w:tc>
      </w:tr>
      <w:tr w:rsidR="00A259B0" w:rsidRPr="00A259B0" w14:paraId="0CB8A3C9" w14:textId="77777777" w:rsidTr="001E22DF">
        <w:trPr>
          <w:trHeight w:val="45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65115" w14:textId="77777777" w:rsidR="00A259B0" w:rsidRPr="00A259B0" w:rsidRDefault="00A259B0" w:rsidP="00A259B0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proofErr w:type="spellStart"/>
            <w:r w:rsidRPr="00A259B0">
              <w:rPr>
                <w:rFonts w:eastAsia="SimSun"/>
                <w:kern w:val="2"/>
                <w:lang w:eastAsia="zh-CN"/>
              </w:rPr>
              <w:t>Са</w:t>
            </w:r>
            <w:proofErr w:type="spellEnd"/>
            <w:r w:rsidRPr="00A259B0">
              <w:rPr>
                <w:rFonts w:eastAsia="SimSun"/>
                <w:kern w:val="2"/>
                <w:lang w:eastAsia="zh-CN"/>
              </w:rPr>
              <w:t xml:space="preserve"> объем (мм</w:t>
            </w:r>
            <w:r w:rsidRPr="00A259B0">
              <w:rPr>
                <w:rFonts w:eastAsia="SimSun"/>
                <w:kern w:val="2"/>
                <w:vertAlign w:val="superscript"/>
                <w:lang w:eastAsia="zh-CN"/>
              </w:rPr>
              <w:t>3</w:t>
            </w:r>
            <w:r w:rsidRPr="00A259B0">
              <w:rPr>
                <w:rFonts w:eastAsia="SimSun"/>
                <w:kern w:val="2"/>
                <w:lang w:eastAsia="zh-CN"/>
              </w:rPr>
              <w:t xml:space="preserve">), </w:t>
            </w:r>
            <w:proofErr w:type="spellStart"/>
            <w:r w:rsidRPr="00A259B0">
              <w:rPr>
                <w:rFonts w:eastAsia="SimSun"/>
                <w:kern w:val="2"/>
                <w:lang w:eastAsia="zh-CN"/>
              </w:rPr>
              <w:t>Ме</w:t>
            </w:r>
            <w:proofErr w:type="spellEnd"/>
            <w:r w:rsidRPr="00A259B0">
              <w:rPr>
                <w:rFonts w:eastAsia="SimSun"/>
                <w:kern w:val="2"/>
                <w:lang w:eastAsia="zh-CN"/>
              </w:rPr>
              <w:t xml:space="preserve"> [ИР]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1826D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val="en-US" w:eastAsia="zh-CN"/>
              </w:rPr>
            </w:pPr>
            <w:r w:rsidRPr="00A259B0">
              <w:rPr>
                <w:rFonts w:eastAsia="SimSun"/>
                <w:kern w:val="2"/>
                <w:lang w:val="en-US" w:eastAsia="zh-CN"/>
              </w:rPr>
              <w:t>25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eastAsia="zh-CN"/>
              </w:rPr>
              <w:br/>
            </w:r>
            <w:r w:rsidRPr="00A259B0">
              <w:rPr>
                <w:rFonts w:eastAsia="SimSun"/>
                <w:kern w:val="2"/>
                <w:lang w:val="en-US" w:eastAsia="zh-CN"/>
              </w:rPr>
              <w:t>[7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;</w:t>
            </w:r>
            <w:r w:rsidRPr="00A259B0">
              <w:rPr>
                <w:rFonts w:eastAsia="SimSun"/>
                <w:kern w:val="2"/>
                <w:lang w:eastAsia="zh-CN"/>
              </w:rPr>
              <w:t xml:space="preserve"> </w:t>
            </w:r>
            <w:r w:rsidRPr="00A259B0">
              <w:rPr>
                <w:rFonts w:eastAsia="SimSun"/>
                <w:kern w:val="2"/>
                <w:lang w:val="en-US" w:eastAsia="zh-CN"/>
              </w:rPr>
              <w:t>51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5435F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val="en-US" w:eastAsia="zh-CN"/>
              </w:rPr>
            </w:pPr>
            <w:r w:rsidRPr="00A259B0">
              <w:rPr>
                <w:rFonts w:eastAsia="SimSun"/>
                <w:kern w:val="2"/>
                <w:lang w:val="en-US" w:eastAsia="zh-CN"/>
              </w:rPr>
              <w:t>110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eastAsia="zh-CN"/>
              </w:rPr>
              <w:br/>
            </w:r>
            <w:r w:rsidRPr="00A259B0">
              <w:rPr>
                <w:rFonts w:eastAsia="SimSun"/>
                <w:kern w:val="2"/>
                <w:lang w:val="en-US" w:eastAsia="zh-CN"/>
              </w:rPr>
              <w:t>[20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;</w:t>
            </w:r>
            <w:r w:rsidRPr="00A259B0">
              <w:rPr>
                <w:rFonts w:eastAsia="SimSun"/>
                <w:kern w:val="2"/>
                <w:lang w:eastAsia="zh-CN"/>
              </w:rPr>
              <w:t xml:space="preserve"> </w:t>
            </w:r>
            <w:r w:rsidRPr="00A259B0">
              <w:rPr>
                <w:rFonts w:eastAsia="SimSun"/>
                <w:kern w:val="2"/>
                <w:lang w:val="en-US" w:eastAsia="zh-CN"/>
              </w:rPr>
              <w:t>206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14:paraId="1BA6810F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val="en-US" w:eastAsia="zh-CN"/>
              </w:rPr>
            </w:pPr>
            <w:r w:rsidRPr="00A259B0">
              <w:rPr>
                <w:rFonts w:eastAsia="SimSun"/>
                <w:kern w:val="2"/>
                <w:lang w:val="en-US" w:eastAsia="zh-CN"/>
              </w:rPr>
              <w:t>8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eastAsia="zh-CN"/>
              </w:rPr>
              <w:br/>
            </w:r>
            <w:r w:rsidRPr="00A259B0">
              <w:rPr>
                <w:rFonts w:eastAsia="SimSun"/>
                <w:kern w:val="2"/>
                <w:lang w:val="en-US" w:eastAsia="zh-CN"/>
              </w:rPr>
              <w:t>[3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;15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</w:p>
        </w:tc>
        <w:tc>
          <w:tcPr>
            <w:tcW w:w="1678" w:type="dxa"/>
            <w:tcMar>
              <w:left w:w="28" w:type="dxa"/>
              <w:right w:w="28" w:type="dxa"/>
            </w:tcMar>
            <w:vAlign w:val="center"/>
          </w:tcPr>
          <w:p w14:paraId="5DB1E55A" w14:textId="77777777" w:rsidR="00A259B0" w:rsidRPr="00A259B0" w:rsidRDefault="00A259B0" w:rsidP="00A259B0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A259B0">
              <w:rPr>
                <w:rFonts w:eastAsia="SimSun"/>
                <w:kern w:val="2"/>
                <w:lang w:val="en-US" w:eastAsia="zh-CN"/>
              </w:rPr>
              <w:t>38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eastAsia="zh-CN"/>
              </w:rPr>
              <w:br/>
            </w:r>
            <w:r w:rsidRPr="00A259B0">
              <w:rPr>
                <w:rFonts w:eastAsia="SimSun"/>
                <w:kern w:val="2"/>
                <w:lang w:val="en-US" w:eastAsia="zh-CN"/>
              </w:rPr>
              <w:t>[8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;39</w:t>
            </w:r>
            <w:r w:rsidRPr="00A259B0">
              <w:rPr>
                <w:rFonts w:eastAsia="SimSun"/>
                <w:kern w:val="2"/>
                <w:lang w:eastAsia="zh-CN"/>
              </w:rPr>
              <w:t>,0</w:t>
            </w:r>
            <w:r w:rsidRPr="00A259B0">
              <w:rPr>
                <w:rFonts w:eastAsia="SimSun"/>
                <w:kern w:val="2"/>
                <w:lang w:val="en-US" w:eastAsia="zh-CN"/>
              </w:rPr>
              <w:t>]</w:t>
            </w:r>
            <w:r w:rsidRPr="00A259B0">
              <w:rPr>
                <w:rFonts w:eastAsia="SimSun"/>
                <w:kern w:val="2"/>
                <w:lang w:eastAsia="zh-CN"/>
              </w:rPr>
              <w:t>*</w:t>
            </w:r>
          </w:p>
        </w:tc>
      </w:tr>
    </w:tbl>
    <w:p w14:paraId="227013B0" w14:textId="2C3F65C5" w:rsidR="00A259B0" w:rsidRPr="00A259B0" w:rsidRDefault="00A259B0" w:rsidP="00A259B0">
      <w:pPr>
        <w:widowControl w:val="0"/>
        <w:jc w:val="both"/>
        <w:rPr>
          <w:rFonts w:eastAsia="SimSun"/>
          <w:kern w:val="2"/>
          <w:lang w:eastAsia="zh-CN"/>
        </w:rPr>
      </w:pPr>
      <w:r w:rsidRPr="00A259B0">
        <w:rPr>
          <w:rFonts w:eastAsia="SimSun"/>
          <w:i/>
          <w:kern w:val="2"/>
          <w:lang w:eastAsia="zh-CN"/>
        </w:rPr>
        <w:t>Примечание</w:t>
      </w:r>
      <w:r w:rsidRPr="00A259B0">
        <w:rPr>
          <w:rFonts w:eastAsia="SimSun"/>
          <w:kern w:val="2"/>
          <w:lang w:eastAsia="zh-CN"/>
        </w:rPr>
        <w:t xml:space="preserve">: * </w:t>
      </w:r>
      <w:r w:rsidRPr="0099111E">
        <w:rPr>
          <w:rFonts w:eastAsia="SimSun"/>
          <w:kern w:val="2"/>
          <w:lang w:eastAsia="zh-CN"/>
        </w:rPr>
        <w:t xml:space="preserve">– </w:t>
      </w:r>
      <w:r w:rsidRPr="00A259B0">
        <w:rPr>
          <w:rFonts w:eastAsia="SimSun"/>
          <w:kern w:val="2"/>
          <w:lang w:eastAsia="zh-CN"/>
        </w:rPr>
        <w:t>различия в показателях в зависимости от наличия ИБС с достоверностью p</w:t>
      </w:r>
      <w:r w:rsidRPr="00A259B0">
        <w:rPr>
          <w:rFonts w:eastAsia="SimSun"/>
          <w:kern w:val="2"/>
          <w:lang w:val="en-US" w:eastAsia="zh-CN"/>
        </w:rPr>
        <w:t> </w:t>
      </w:r>
      <w:r w:rsidRPr="00A259B0">
        <w:rPr>
          <w:rFonts w:eastAsia="SimSun"/>
          <w:kern w:val="2"/>
          <w:lang w:eastAsia="zh-CN"/>
        </w:rPr>
        <w:t>&lt;</w:t>
      </w:r>
      <w:r w:rsidRPr="00A259B0">
        <w:rPr>
          <w:rFonts w:eastAsia="SimSun"/>
          <w:kern w:val="2"/>
          <w:lang w:val="en-US" w:eastAsia="zh-CN"/>
        </w:rPr>
        <w:t> </w:t>
      </w:r>
      <w:r w:rsidRPr="00A259B0">
        <w:rPr>
          <w:rFonts w:eastAsia="SimSun"/>
          <w:kern w:val="2"/>
          <w:lang w:eastAsia="zh-CN"/>
        </w:rPr>
        <w:t>0,05</w:t>
      </w:r>
      <w:r w:rsidRPr="00A259B0">
        <w:rPr>
          <w:rFonts w:eastAsia="SimSun"/>
          <w:kern w:val="1"/>
          <w:lang w:eastAsia="zh-CN"/>
        </w:rPr>
        <w:t>.</w:t>
      </w:r>
    </w:p>
    <w:p w14:paraId="229CB285" w14:textId="77777777" w:rsidR="00C83923" w:rsidRDefault="00C83923" w:rsidP="00C83923">
      <w:pPr>
        <w:jc w:val="both"/>
        <w:rPr>
          <w:rFonts w:eastAsia="MS Mincho"/>
          <w:sz w:val="28"/>
          <w:szCs w:val="28"/>
          <w:lang w:eastAsia="ja-JP"/>
        </w:rPr>
      </w:pPr>
    </w:p>
    <w:p w14:paraId="17767FA4" w14:textId="315CB30F" w:rsidR="00FA7263" w:rsidRDefault="00A259B0" w:rsidP="00FA7263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A259B0">
        <w:rPr>
          <w:rFonts w:eastAsia="SimSun"/>
          <w:kern w:val="2"/>
          <w:sz w:val="28"/>
          <w:szCs w:val="28"/>
          <w:lang w:eastAsia="zh-CN"/>
        </w:rPr>
        <w:t>Среди 32 пациентов с ΔКИ&gt;0 (28 пациентов с исходным ККА и 4 пацие</w:t>
      </w:r>
      <w:r w:rsidRPr="00A259B0">
        <w:rPr>
          <w:rFonts w:eastAsia="SimSun"/>
          <w:kern w:val="2"/>
          <w:sz w:val="28"/>
          <w:szCs w:val="28"/>
          <w:lang w:eastAsia="zh-CN"/>
        </w:rPr>
        <w:t>н</w:t>
      </w:r>
      <w:r w:rsidRPr="00A259B0">
        <w:rPr>
          <w:rFonts w:eastAsia="SimSun"/>
          <w:kern w:val="2"/>
          <w:sz w:val="28"/>
          <w:szCs w:val="28"/>
          <w:lang w:eastAsia="zh-CN"/>
        </w:rPr>
        <w:t xml:space="preserve">та с вновь выявленным ККА) степень увеличения показателей ККА (ΔКИ,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Δ</w:t>
      </w:r>
      <w:proofErr w:type="gramStart"/>
      <w:r w:rsidRPr="00A259B0">
        <w:rPr>
          <w:rFonts w:eastAsia="SimSun"/>
          <w:kern w:val="2"/>
          <w:sz w:val="28"/>
          <w:szCs w:val="28"/>
          <w:lang w:eastAsia="zh-CN"/>
        </w:rPr>
        <w:t>C</w:t>
      </w:r>
      <w:proofErr w:type="gramEnd"/>
      <w:r w:rsidRPr="00A259B0">
        <w:rPr>
          <w:rFonts w:eastAsia="SimSun"/>
          <w:kern w:val="2"/>
          <w:sz w:val="28"/>
          <w:szCs w:val="28"/>
          <w:lang w:eastAsia="zh-CN"/>
        </w:rPr>
        <w:t>а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 масса, </w:t>
      </w:r>
      <w:proofErr w:type="spellStart"/>
      <w:r w:rsidRPr="00A259B0">
        <w:rPr>
          <w:rFonts w:eastAsia="SimSun"/>
          <w:kern w:val="2"/>
          <w:sz w:val="28"/>
          <w:szCs w:val="28"/>
          <w:lang w:eastAsia="zh-CN"/>
        </w:rPr>
        <w:t>ΔСа</w:t>
      </w:r>
      <w:proofErr w:type="spellEnd"/>
      <w:r w:rsidRPr="00A259B0">
        <w:rPr>
          <w:rFonts w:eastAsia="SimSun"/>
          <w:kern w:val="2"/>
          <w:sz w:val="28"/>
          <w:szCs w:val="28"/>
          <w:lang w:eastAsia="zh-CN"/>
        </w:rPr>
        <w:t xml:space="preserve"> объем) была выше у мужчин и пациентов с АГ (p&lt;0,05</w:t>
      </w:r>
      <w:r w:rsidRPr="00EE3358">
        <w:rPr>
          <w:rFonts w:eastAsia="SimSun"/>
          <w:kern w:val="2"/>
          <w:sz w:val="28"/>
          <w:szCs w:val="28"/>
          <w:lang w:eastAsia="zh-CN"/>
        </w:rPr>
        <w:t>) (</w:t>
      </w:r>
      <w:r w:rsidR="001E22DF" w:rsidRPr="00EE3358">
        <w:rPr>
          <w:rFonts w:eastAsia="SimSun"/>
          <w:kern w:val="2"/>
          <w:sz w:val="28"/>
          <w:szCs w:val="28"/>
          <w:lang w:eastAsia="zh-CN"/>
        </w:rPr>
        <w:t>Ри</w:t>
      </w:r>
      <w:r w:rsidR="005E63C4" w:rsidRPr="00EE3358">
        <w:rPr>
          <w:rFonts w:eastAsia="SimSun"/>
          <w:kern w:val="2"/>
          <w:sz w:val="28"/>
          <w:szCs w:val="28"/>
          <w:lang w:eastAsia="zh-CN"/>
        </w:rPr>
        <w:t>сунок</w:t>
      </w:r>
      <w:r w:rsidR="001E22DF" w:rsidRPr="00EE3358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Pr="00EE3358">
        <w:rPr>
          <w:rFonts w:eastAsia="SimSun"/>
          <w:kern w:val="2"/>
          <w:sz w:val="28"/>
          <w:szCs w:val="28"/>
          <w:lang w:eastAsia="zh-CN"/>
        </w:rPr>
        <w:t>2).</w:t>
      </w:r>
      <w:r w:rsidR="00FA7263" w:rsidRPr="00FA7263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FA7263" w:rsidRPr="00A259B0">
        <w:rPr>
          <w:rFonts w:eastAsia="SimSun"/>
          <w:kern w:val="2"/>
          <w:sz w:val="28"/>
          <w:szCs w:val="28"/>
          <w:lang w:eastAsia="zh-CN"/>
        </w:rPr>
        <w:t>Среди пациентов с ΔКИ&gt;0 (</w:t>
      </w:r>
      <w:r w:rsidR="00FA7263" w:rsidRPr="00A259B0">
        <w:rPr>
          <w:rFonts w:eastAsia="SimSun"/>
          <w:kern w:val="2"/>
          <w:sz w:val="28"/>
          <w:szCs w:val="28"/>
          <w:lang w:val="en-US" w:eastAsia="zh-CN"/>
        </w:rPr>
        <w:t>n</w:t>
      </w:r>
      <w:r w:rsidR="00FA7263" w:rsidRPr="00A259B0">
        <w:rPr>
          <w:rFonts w:eastAsia="SimSun"/>
          <w:kern w:val="2"/>
          <w:sz w:val="28"/>
          <w:szCs w:val="28"/>
          <w:lang w:eastAsia="zh-CN"/>
        </w:rPr>
        <w:t>=32) связи ΔКИ с ТФР ССЗ, наличием ИБС, исхо</w:t>
      </w:r>
      <w:r w:rsidR="00FA7263" w:rsidRPr="00A259B0">
        <w:rPr>
          <w:rFonts w:eastAsia="SimSun"/>
          <w:kern w:val="2"/>
          <w:sz w:val="28"/>
          <w:szCs w:val="28"/>
          <w:lang w:eastAsia="zh-CN"/>
        </w:rPr>
        <w:t>д</w:t>
      </w:r>
      <w:r w:rsidR="00FA7263" w:rsidRPr="00A259B0">
        <w:rPr>
          <w:rFonts w:eastAsia="SimSun"/>
          <w:kern w:val="2"/>
          <w:sz w:val="28"/>
          <w:szCs w:val="28"/>
          <w:lang w:eastAsia="zh-CN"/>
        </w:rPr>
        <w:t xml:space="preserve">ным уровнем ОХС, ХС ЛНП и ХС ЛВП, Δ ХС ЛВП, приемом </w:t>
      </w:r>
      <w:proofErr w:type="spellStart"/>
      <w:r w:rsidR="00FA7263" w:rsidRPr="00A259B0">
        <w:rPr>
          <w:rFonts w:eastAsia="SimSun"/>
          <w:kern w:val="2"/>
          <w:sz w:val="28"/>
          <w:szCs w:val="28"/>
          <w:lang w:eastAsia="zh-CN"/>
        </w:rPr>
        <w:t>статинов</w:t>
      </w:r>
      <w:proofErr w:type="spellEnd"/>
      <w:r w:rsidR="00FA7263" w:rsidRPr="00A259B0">
        <w:rPr>
          <w:rFonts w:eastAsia="SimSun"/>
          <w:kern w:val="2"/>
          <w:sz w:val="28"/>
          <w:szCs w:val="28"/>
          <w:lang w:eastAsia="zh-CN"/>
        </w:rPr>
        <w:t xml:space="preserve"> не зар</w:t>
      </w:r>
      <w:r w:rsidR="00FA7263" w:rsidRPr="00A259B0">
        <w:rPr>
          <w:rFonts w:eastAsia="SimSun"/>
          <w:kern w:val="2"/>
          <w:sz w:val="28"/>
          <w:szCs w:val="28"/>
          <w:lang w:eastAsia="zh-CN"/>
        </w:rPr>
        <w:t>е</w:t>
      </w:r>
      <w:r w:rsidR="00FA7263" w:rsidRPr="00A259B0">
        <w:rPr>
          <w:rFonts w:eastAsia="SimSun"/>
          <w:kern w:val="2"/>
          <w:sz w:val="28"/>
          <w:szCs w:val="28"/>
          <w:lang w:eastAsia="zh-CN"/>
        </w:rPr>
        <w:t>гистрировано. Также не выявлено связи ΔКИ с исходной активностью РА (DAS28(СОЭ), СОЭ, СРБ), ΔDAS28(СОЭ), ΔСОЭ, ΔСРБ, кумулятивной восп</w:t>
      </w:r>
      <w:r w:rsidR="00FA7263" w:rsidRPr="00A259B0">
        <w:rPr>
          <w:rFonts w:eastAsia="SimSun"/>
          <w:kern w:val="2"/>
          <w:sz w:val="28"/>
          <w:szCs w:val="28"/>
          <w:lang w:eastAsia="zh-CN"/>
        </w:rPr>
        <w:t>а</w:t>
      </w:r>
      <w:r w:rsidR="00FA7263" w:rsidRPr="00A259B0">
        <w:rPr>
          <w:rFonts w:eastAsia="SimSun"/>
          <w:kern w:val="2"/>
          <w:sz w:val="28"/>
          <w:szCs w:val="28"/>
          <w:lang w:eastAsia="zh-CN"/>
        </w:rPr>
        <w:t>лительной нагрузкой (DAS28(СОЭ</w:t>
      </w:r>
      <w:proofErr w:type="gramStart"/>
      <w:r w:rsidR="00FA7263" w:rsidRPr="00A259B0">
        <w:rPr>
          <w:rFonts w:eastAsia="SimSun"/>
          <w:kern w:val="2"/>
          <w:sz w:val="28"/>
          <w:szCs w:val="28"/>
          <w:lang w:eastAsia="zh-CN"/>
        </w:rPr>
        <w:t>)с</w:t>
      </w:r>
      <w:proofErr w:type="gramEnd"/>
      <w:r w:rsidR="00FA7263" w:rsidRPr="00A259B0">
        <w:rPr>
          <w:rFonts w:eastAsia="SimSun"/>
          <w:kern w:val="2"/>
          <w:sz w:val="28"/>
          <w:szCs w:val="28"/>
          <w:lang w:eastAsia="zh-CN"/>
        </w:rPr>
        <w:t xml:space="preserve">р, </w:t>
      </w:r>
      <w:proofErr w:type="spellStart"/>
      <w:r w:rsidR="00FA7263" w:rsidRPr="00A259B0">
        <w:rPr>
          <w:rFonts w:eastAsia="SimSun"/>
          <w:kern w:val="2"/>
          <w:sz w:val="28"/>
          <w:szCs w:val="28"/>
          <w:lang w:eastAsia="zh-CN"/>
        </w:rPr>
        <w:t>СРБср</w:t>
      </w:r>
      <w:proofErr w:type="spellEnd"/>
      <w:r w:rsidR="00FA7263" w:rsidRPr="00A259B0">
        <w:rPr>
          <w:rFonts w:eastAsia="SimSun"/>
          <w:kern w:val="2"/>
          <w:sz w:val="28"/>
          <w:szCs w:val="28"/>
          <w:lang w:eastAsia="zh-CN"/>
        </w:rPr>
        <w:t>), ремиссией РА и низкой активн</w:t>
      </w:r>
      <w:r w:rsidR="00FA7263" w:rsidRPr="00A259B0">
        <w:rPr>
          <w:rFonts w:eastAsia="SimSun"/>
          <w:kern w:val="2"/>
          <w:sz w:val="28"/>
          <w:szCs w:val="28"/>
          <w:lang w:eastAsia="zh-CN"/>
        </w:rPr>
        <w:t>о</w:t>
      </w:r>
      <w:r w:rsidR="00FA7263" w:rsidRPr="00A259B0">
        <w:rPr>
          <w:rFonts w:eastAsia="SimSun"/>
          <w:kern w:val="2"/>
          <w:sz w:val="28"/>
          <w:szCs w:val="28"/>
          <w:lang w:eastAsia="zh-CN"/>
        </w:rPr>
        <w:t>стью РА к 6</w:t>
      </w:r>
      <w:r w:rsidR="00FA7263">
        <w:rPr>
          <w:rFonts w:eastAsia="SimSun"/>
          <w:kern w:val="2"/>
          <w:sz w:val="28"/>
          <w:szCs w:val="28"/>
          <w:lang w:eastAsia="zh-CN"/>
        </w:rPr>
        <w:t>-му</w:t>
      </w:r>
      <w:r w:rsidR="00FA7263" w:rsidRPr="00A259B0">
        <w:rPr>
          <w:rFonts w:eastAsia="SimSun"/>
          <w:kern w:val="2"/>
          <w:sz w:val="28"/>
          <w:szCs w:val="28"/>
          <w:lang w:eastAsia="zh-CN"/>
        </w:rPr>
        <w:t xml:space="preserve"> и 18</w:t>
      </w:r>
      <w:r w:rsidR="00FA7263">
        <w:rPr>
          <w:rFonts w:eastAsia="SimSun"/>
          <w:kern w:val="2"/>
          <w:sz w:val="28"/>
          <w:szCs w:val="28"/>
          <w:lang w:eastAsia="zh-CN"/>
        </w:rPr>
        <w:t xml:space="preserve">-му </w:t>
      </w:r>
      <w:r w:rsidR="00FA7263" w:rsidRPr="00A259B0">
        <w:rPr>
          <w:rFonts w:eastAsia="SimSun"/>
          <w:kern w:val="2"/>
          <w:sz w:val="28"/>
          <w:szCs w:val="28"/>
          <w:lang w:eastAsia="zh-CN"/>
        </w:rPr>
        <w:t>месяц</w:t>
      </w:r>
      <w:r w:rsidR="00FA7263">
        <w:rPr>
          <w:rFonts w:eastAsia="SimSun"/>
          <w:kern w:val="2"/>
          <w:sz w:val="28"/>
          <w:szCs w:val="28"/>
          <w:lang w:eastAsia="zh-CN"/>
        </w:rPr>
        <w:t>ам</w:t>
      </w:r>
      <w:r w:rsidR="00FA7263" w:rsidRPr="00A259B0">
        <w:rPr>
          <w:rFonts w:eastAsia="SimSun"/>
          <w:kern w:val="2"/>
          <w:sz w:val="28"/>
          <w:szCs w:val="28"/>
          <w:lang w:eastAsia="zh-CN"/>
        </w:rPr>
        <w:t xml:space="preserve"> лечения, видом противоревматической тер</w:t>
      </w:r>
      <w:r w:rsidR="00FA7263">
        <w:rPr>
          <w:rFonts w:eastAsia="SimSun"/>
          <w:kern w:val="2"/>
          <w:sz w:val="28"/>
          <w:szCs w:val="28"/>
          <w:lang w:eastAsia="zh-CN"/>
        </w:rPr>
        <w:t>апии (</w:t>
      </w:r>
      <w:proofErr w:type="spellStart"/>
      <w:r w:rsidR="00FA7263">
        <w:rPr>
          <w:rFonts w:eastAsia="SimSun"/>
          <w:kern w:val="2"/>
          <w:sz w:val="28"/>
          <w:szCs w:val="28"/>
          <w:lang w:eastAsia="zh-CN"/>
        </w:rPr>
        <w:t>монотерапия</w:t>
      </w:r>
      <w:proofErr w:type="spellEnd"/>
      <w:r w:rsidR="00FA7263">
        <w:rPr>
          <w:rFonts w:eastAsia="SimSun"/>
          <w:kern w:val="2"/>
          <w:sz w:val="28"/>
          <w:szCs w:val="28"/>
          <w:lang w:eastAsia="zh-CN"/>
        </w:rPr>
        <w:t xml:space="preserve"> МТ, МТ+ГИБП).</w:t>
      </w:r>
    </w:p>
    <w:tbl>
      <w:tblPr>
        <w:tblStyle w:val="23"/>
        <w:tblW w:w="0" w:type="auto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1663"/>
        <w:gridCol w:w="1559"/>
      </w:tblGrid>
      <w:tr w:rsidR="00A41D8A" w:rsidRPr="00A259B0" w14:paraId="755AA601" w14:textId="77777777" w:rsidTr="00210BA3">
        <w:trPr>
          <w:cantSplit/>
          <w:trHeight w:hRule="exact" w:val="2211"/>
        </w:trPr>
        <w:tc>
          <w:tcPr>
            <w:tcW w:w="322" w:type="dxa"/>
            <w:tcMar>
              <w:left w:w="0" w:type="dxa"/>
              <w:right w:w="0" w:type="dxa"/>
            </w:tcMar>
            <w:textDirection w:val="btLr"/>
            <w:vAlign w:val="bottom"/>
          </w:tcPr>
          <w:p w14:paraId="3E8F382C" w14:textId="77777777" w:rsidR="00A259B0" w:rsidRPr="00A259B0" w:rsidRDefault="00A259B0" w:rsidP="00A259B0">
            <w:pPr>
              <w:ind w:left="113" w:right="113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A259B0">
              <w:rPr>
                <w:b/>
                <w:kern w:val="2"/>
                <w:sz w:val="20"/>
                <w:szCs w:val="20"/>
                <w:lang w:eastAsia="zh-CN"/>
              </w:rPr>
              <w:lastRenderedPageBreak/>
              <w:t>∆КИ (</w:t>
            </w:r>
            <w:proofErr w:type="spellStart"/>
            <w:proofErr w:type="gramStart"/>
            <w:r w:rsidRPr="00A259B0">
              <w:rPr>
                <w:b/>
                <w:kern w:val="2"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A259B0">
              <w:rPr>
                <w:b/>
                <w:kern w:val="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222" w:type="dxa"/>
            <w:gridSpan w:val="2"/>
            <w:tcMar>
              <w:left w:w="0" w:type="dxa"/>
              <w:right w:w="0" w:type="dxa"/>
            </w:tcMar>
            <w:vAlign w:val="bottom"/>
          </w:tcPr>
          <w:p w14:paraId="176AC029" w14:textId="69060148" w:rsidR="00A259B0" w:rsidRPr="00A259B0" w:rsidRDefault="00A259B0" w:rsidP="00A259B0">
            <w:pPr>
              <w:jc w:val="center"/>
              <w:rPr>
                <w:kern w:val="2"/>
                <w:sz w:val="26"/>
                <w:szCs w:val="26"/>
                <w:lang w:eastAsia="zh-CN"/>
              </w:rPr>
            </w:pPr>
            <w:r w:rsidRPr="00A259B0">
              <w:rPr>
                <w:noProof/>
                <w:kern w:val="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E220E6" wp14:editId="1F7866A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200025</wp:posOffset>
                      </wp:positionV>
                      <wp:extent cx="748665" cy="311785"/>
                      <wp:effectExtent l="5715" t="635" r="7620" b="1905"/>
                      <wp:wrapNone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66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E6B447" w14:textId="77777777" w:rsidR="009D19DE" w:rsidRDefault="009D19DE" w:rsidP="00A259B0">
                                  <w:pPr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  <w:t xml:space="preserve"> p&lt;0,05</w:t>
                                  </w:r>
                                </w:p>
                                <w:p w14:paraId="059EE515" w14:textId="77777777" w:rsidR="009D19DE" w:rsidRDefault="009D19DE" w:rsidP="00A259B0">
                                  <w:pPr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1" o:spid="_x0000_s1026" type="#_x0000_t202" style="position:absolute;left:0;text-align:left;margin-left:56.05pt;margin-top:15.75pt;width:58.9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" stroked="f">
                      <v:fill opacity="0"/>
                      <v:textbox>
                        <w:txbxContent>
                          <w:p w14:paraId="38E6B447" w14:textId="77777777" w:rsidR="009D19DE" w:rsidRDefault="009D19DE" w:rsidP="00A259B0">
                            <w:pPr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 xml:space="preserve"> p&lt;0,05</w:t>
                            </w:r>
                          </w:p>
                          <w:p w14:paraId="059EE515" w14:textId="77777777" w:rsidR="009D19DE" w:rsidRDefault="009D19DE" w:rsidP="00A259B0">
                            <w:pPr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9B0">
              <w:rPr>
                <w:noProof/>
                <w:kern w:val="2"/>
                <w:sz w:val="26"/>
                <w:szCs w:val="26"/>
              </w:rPr>
              <w:drawing>
                <wp:inline distT="0" distB="0" distL="0" distR="0" wp14:anchorId="3314ECC0" wp14:editId="581A6DCB">
                  <wp:extent cx="1981200" cy="13906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9B0" w:rsidRPr="00A259B0" w14:paraId="3C520A6A" w14:textId="77777777" w:rsidTr="00210BA3">
        <w:tc>
          <w:tcPr>
            <w:tcW w:w="322" w:type="dxa"/>
            <w:tcMar>
              <w:left w:w="0" w:type="dxa"/>
              <w:right w:w="0" w:type="dxa"/>
            </w:tcMar>
          </w:tcPr>
          <w:p w14:paraId="319F6EA6" w14:textId="77777777" w:rsidR="00A259B0" w:rsidRPr="00A259B0" w:rsidRDefault="00A259B0" w:rsidP="00A259B0">
            <w:pPr>
              <w:jc w:val="center"/>
              <w:rPr>
                <w:kern w:val="2"/>
                <w:lang w:eastAsia="zh-CN"/>
              </w:rPr>
            </w:pPr>
          </w:p>
        </w:tc>
        <w:tc>
          <w:tcPr>
            <w:tcW w:w="1663" w:type="dxa"/>
            <w:tcMar>
              <w:left w:w="0" w:type="dxa"/>
              <w:right w:w="0" w:type="dxa"/>
            </w:tcMar>
          </w:tcPr>
          <w:p w14:paraId="4C649A90" w14:textId="77777777" w:rsidR="00A259B0" w:rsidRPr="00A259B0" w:rsidRDefault="00A259B0" w:rsidP="00A259B0">
            <w:pPr>
              <w:jc w:val="center"/>
              <w:rPr>
                <w:b/>
                <w:kern w:val="2"/>
                <w:sz w:val="20"/>
                <w:szCs w:val="20"/>
                <w:lang w:val="en-US" w:eastAsia="zh-CN"/>
              </w:rPr>
            </w:pPr>
            <w:r w:rsidRPr="00A259B0">
              <w:rPr>
                <w:b/>
                <w:kern w:val="2"/>
                <w:sz w:val="20"/>
                <w:szCs w:val="20"/>
                <w:lang w:eastAsia="zh-CN"/>
              </w:rPr>
              <w:t>Мужчины</w:t>
            </w:r>
            <w:r w:rsidRPr="00A259B0">
              <w:rPr>
                <w:b/>
                <w:kern w:val="2"/>
                <w:sz w:val="20"/>
                <w:szCs w:val="20"/>
                <w:lang w:eastAsia="zh-CN"/>
              </w:rPr>
              <w:br/>
              <w:t>(</w:t>
            </w:r>
            <w:r w:rsidRPr="00A259B0">
              <w:rPr>
                <w:b/>
                <w:kern w:val="2"/>
                <w:sz w:val="20"/>
                <w:szCs w:val="20"/>
                <w:lang w:val="en-US" w:eastAsia="zh-CN"/>
              </w:rPr>
              <w:t>n </w:t>
            </w:r>
            <w:r w:rsidRPr="00A259B0">
              <w:rPr>
                <w:b/>
                <w:kern w:val="2"/>
                <w:sz w:val="20"/>
                <w:szCs w:val="20"/>
                <w:lang w:eastAsia="zh-CN"/>
              </w:rPr>
              <w:t>=</w:t>
            </w:r>
            <w:r w:rsidRPr="00A259B0">
              <w:rPr>
                <w:b/>
                <w:kern w:val="2"/>
                <w:sz w:val="20"/>
                <w:szCs w:val="20"/>
                <w:lang w:val="en-US" w:eastAsia="zh-CN"/>
              </w:rPr>
              <w:t> 10)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4A8A725C" w14:textId="77777777" w:rsidR="00A259B0" w:rsidRPr="00A259B0" w:rsidRDefault="00A259B0" w:rsidP="00A259B0">
            <w:pPr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A259B0">
              <w:rPr>
                <w:b/>
                <w:kern w:val="2"/>
                <w:sz w:val="20"/>
                <w:szCs w:val="20"/>
                <w:lang w:eastAsia="zh-CN"/>
              </w:rPr>
              <w:t>Женщины</w:t>
            </w:r>
            <w:r w:rsidRPr="00A259B0">
              <w:rPr>
                <w:b/>
                <w:kern w:val="2"/>
                <w:sz w:val="20"/>
                <w:szCs w:val="20"/>
                <w:lang w:eastAsia="zh-CN"/>
              </w:rPr>
              <w:br/>
              <w:t>(n = 22)</w:t>
            </w:r>
          </w:p>
        </w:tc>
      </w:tr>
    </w:tbl>
    <w:tbl>
      <w:tblPr>
        <w:tblStyle w:val="23"/>
        <w:tblpPr w:leftFromText="180" w:rightFromText="180" w:vertAnchor="text" w:horzAnchor="page" w:tblpX="6706" w:tblpY="-27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1663"/>
        <w:gridCol w:w="1559"/>
      </w:tblGrid>
      <w:tr w:rsidR="00783DF3" w:rsidRPr="00A259B0" w14:paraId="76837B75" w14:textId="77777777" w:rsidTr="00210BA3">
        <w:trPr>
          <w:cantSplit/>
          <w:trHeight w:hRule="exact" w:val="2211"/>
        </w:trPr>
        <w:tc>
          <w:tcPr>
            <w:tcW w:w="322" w:type="dxa"/>
            <w:tcMar>
              <w:left w:w="0" w:type="dxa"/>
              <w:right w:w="0" w:type="dxa"/>
            </w:tcMar>
            <w:textDirection w:val="btLr"/>
            <w:vAlign w:val="bottom"/>
          </w:tcPr>
          <w:p w14:paraId="78DD5154" w14:textId="77777777" w:rsidR="00783DF3" w:rsidRPr="00A259B0" w:rsidRDefault="00783DF3" w:rsidP="00210BA3">
            <w:pPr>
              <w:ind w:left="113" w:right="113"/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A259B0">
              <w:rPr>
                <w:b/>
                <w:kern w:val="2"/>
                <w:sz w:val="20"/>
                <w:szCs w:val="20"/>
                <w:lang w:eastAsia="zh-CN"/>
              </w:rPr>
              <w:t>∆КИ (</w:t>
            </w:r>
            <w:proofErr w:type="spellStart"/>
            <w:proofErr w:type="gramStart"/>
            <w:r w:rsidRPr="00A259B0">
              <w:rPr>
                <w:b/>
                <w:kern w:val="2"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A259B0">
              <w:rPr>
                <w:b/>
                <w:kern w:val="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222" w:type="dxa"/>
            <w:gridSpan w:val="2"/>
            <w:tcMar>
              <w:left w:w="0" w:type="dxa"/>
              <w:right w:w="0" w:type="dxa"/>
            </w:tcMar>
            <w:vAlign w:val="bottom"/>
          </w:tcPr>
          <w:p w14:paraId="5D85F136" w14:textId="77777777" w:rsidR="00783DF3" w:rsidRPr="00A259B0" w:rsidRDefault="00783DF3" w:rsidP="00210BA3">
            <w:pPr>
              <w:jc w:val="center"/>
              <w:rPr>
                <w:kern w:val="2"/>
                <w:sz w:val="26"/>
                <w:szCs w:val="26"/>
                <w:lang w:eastAsia="zh-CN"/>
              </w:rPr>
            </w:pPr>
            <w:r w:rsidRPr="00A259B0">
              <w:rPr>
                <w:noProof/>
                <w:kern w:val="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A1F79" wp14:editId="56361A3B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200025</wp:posOffset>
                      </wp:positionV>
                      <wp:extent cx="748665" cy="311785"/>
                      <wp:effectExtent l="5715" t="3175" r="7620" b="8890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66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5BE0CF" w14:textId="77777777" w:rsidR="009D19DE" w:rsidRDefault="009D19DE" w:rsidP="00783DF3">
                                  <w:pPr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  <w:t xml:space="preserve"> p&lt;0,05</w:t>
                                  </w:r>
                                </w:p>
                                <w:p w14:paraId="2ACC40C3" w14:textId="77777777" w:rsidR="009D19DE" w:rsidRDefault="009D19DE" w:rsidP="00783DF3">
                                  <w:pPr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9" o:spid="_x0000_s1027" type="#_x0000_t202" style="position:absolute;left:0;text-align:left;margin-left:56.05pt;margin-top:15.75pt;width:58.9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" stroked="f">
                      <v:fill opacity="0"/>
                      <v:textbox>
                        <w:txbxContent>
                          <w:p w14:paraId="475BE0CF" w14:textId="77777777" w:rsidR="009D19DE" w:rsidRDefault="009D19DE" w:rsidP="00783DF3">
                            <w:pPr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 xml:space="preserve"> p&lt;0,05</w:t>
                            </w:r>
                          </w:p>
                          <w:p w14:paraId="2ACC40C3" w14:textId="77777777" w:rsidR="009D19DE" w:rsidRDefault="009D19DE" w:rsidP="00783DF3">
                            <w:pPr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9B0">
              <w:rPr>
                <w:noProof/>
                <w:kern w:val="2"/>
                <w:sz w:val="26"/>
                <w:szCs w:val="26"/>
              </w:rPr>
              <w:drawing>
                <wp:inline distT="0" distB="0" distL="0" distR="0" wp14:anchorId="749928E4" wp14:editId="26F9B492">
                  <wp:extent cx="2028825" cy="14192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DF3" w:rsidRPr="00A259B0" w14:paraId="1E1ACC3E" w14:textId="77777777" w:rsidTr="00210BA3">
        <w:tc>
          <w:tcPr>
            <w:tcW w:w="322" w:type="dxa"/>
            <w:tcMar>
              <w:left w:w="0" w:type="dxa"/>
              <w:right w:w="0" w:type="dxa"/>
            </w:tcMar>
          </w:tcPr>
          <w:p w14:paraId="2D24255A" w14:textId="77777777" w:rsidR="00783DF3" w:rsidRPr="00A259B0" w:rsidRDefault="00783DF3" w:rsidP="00210BA3">
            <w:pPr>
              <w:jc w:val="center"/>
              <w:rPr>
                <w:kern w:val="2"/>
                <w:lang w:eastAsia="zh-CN"/>
              </w:rPr>
            </w:pP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14:paraId="5EB9AC42" w14:textId="77777777" w:rsidR="00783DF3" w:rsidRPr="00A259B0" w:rsidRDefault="00783DF3" w:rsidP="00210BA3">
            <w:pPr>
              <w:jc w:val="center"/>
              <w:rPr>
                <w:b/>
                <w:kern w:val="2"/>
                <w:sz w:val="20"/>
                <w:szCs w:val="20"/>
                <w:lang w:val="en-US" w:eastAsia="zh-CN"/>
              </w:rPr>
            </w:pPr>
            <w:r w:rsidRPr="00A259B0">
              <w:rPr>
                <w:b/>
                <w:kern w:val="2"/>
                <w:sz w:val="20"/>
                <w:szCs w:val="20"/>
                <w:lang w:eastAsia="zh-CN"/>
              </w:rPr>
              <w:t>АГ «+» (</w:t>
            </w:r>
            <w:r w:rsidRPr="00A259B0">
              <w:rPr>
                <w:b/>
                <w:kern w:val="2"/>
                <w:sz w:val="20"/>
                <w:szCs w:val="20"/>
                <w:lang w:val="en-US" w:eastAsia="zh-CN"/>
              </w:rPr>
              <w:t>n </w:t>
            </w:r>
            <w:r w:rsidRPr="00A259B0">
              <w:rPr>
                <w:b/>
                <w:kern w:val="2"/>
                <w:sz w:val="20"/>
                <w:szCs w:val="20"/>
                <w:lang w:eastAsia="zh-CN"/>
              </w:rPr>
              <w:t>=</w:t>
            </w:r>
            <w:r w:rsidRPr="00A259B0">
              <w:rPr>
                <w:b/>
                <w:kern w:val="2"/>
                <w:sz w:val="20"/>
                <w:szCs w:val="20"/>
                <w:lang w:val="en-US" w:eastAsia="zh-CN"/>
              </w:rPr>
              <w:t> </w:t>
            </w:r>
            <w:r w:rsidRPr="00A259B0">
              <w:rPr>
                <w:b/>
                <w:kern w:val="2"/>
                <w:sz w:val="20"/>
                <w:szCs w:val="20"/>
                <w:lang w:eastAsia="zh-CN"/>
              </w:rPr>
              <w:t>25</w:t>
            </w:r>
            <w:r w:rsidRPr="00A259B0">
              <w:rPr>
                <w:b/>
                <w:kern w:val="2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14125385" w14:textId="77777777" w:rsidR="00783DF3" w:rsidRPr="00A259B0" w:rsidRDefault="00783DF3" w:rsidP="00210BA3">
            <w:pPr>
              <w:jc w:val="center"/>
              <w:rPr>
                <w:b/>
                <w:kern w:val="2"/>
                <w:sz w:val="20"/>
                <w:szCs w:val="20"/>
                <w:lang w:eastAsia="zh-CN"/>
              </w:rPr>
            </w:pPr>
            <w:r w:rsidRPr="00A259B0">
              <w:rPr>
                <w:b/>
                <w:kern w:val="2"/>
                <w:sz w:val="20"/>
                <w:szCs w:val="20"/>
                <w:lang w:eastAsia="zh-CN"/>
              </w:rPr>
              <w:t>АГ «-» (</w:t>
            </w:r>
            <w:r w:rsidRPr="00A259B0">
              <w:rPr>
                <w:b/>
                <w:kern w:val="2"/>
                <w:sz w:val="20"/>
                <w:szCs w:val="20"/>
                <w:lang w:val="en-US" w:eastAsia="zh-CN"/>
              </w:rPr>
              <w:t>n </w:t>
            </w:r>
            <w:r w:rsidRPr="00A259B0">
              <w:rPr>
                <w:b/>
                <w:kern w:val="2"/>
                <w:sz w:val="20"/>
                <w:szCs w:val="20"/>
                <w:lang w:eastAsia="zh-CN"/>
              </w:rPr>
              <w:t>=</w:t>
            </w:r>
            <w:r w:rsidRPr="00A259B0">
              <w:rPr>
                <w:b/>
                <w:kern w:val="2"/>
                <w:sz w:val="20"/>
                <w:szCs w:val="20"/>
                <w:lang w:val="en-US" w:eastAsia="zh-CN"/>
              </w:rPr>
              <w:t> </w:t>
            </w:r>
            <w:r w:rsidRPr="00A259B0">
              <w:rPr>
                <w:b/>
                <w:kern w:val="2"/>
                <w:sz w:val="20"/>
                <w:szCs w:val="20"/>
                <w:lang w:eastAsia="zh-CN"/>
              </w:rPr>
              <w:t>7</w:t>
            </w:r>
            <w:r w:rsidRPr="00A259B0">
              <w:rPr>
                <w:b/>
                <w:kern w:val="2"/>
                <w:sz w:val="20"/>
                <w:szCs w:val="20"/>
                <w:lang w:val="en-US" w:eastAsia="zh-CN"/>
              </w:rPr>
              <w:t>)</w:t>
            </w:r>
          </w:p>
        </w:tc>
      </w:tr>
    </w:tbl>
    <w:p w14:paraId="49194862" w14:textId="30973CF7" w:rsidR="00EB2FF7" w:rsidRPr="005E63C4" w:rsidRDefault="00EE3358" w:rsidP="005E63C4">
      <w:pPr>
        <w:widowControl w:val="0"/>
        <w:tabs>
          <w:tab w:val="right" w:pos="8946"/>
        </w:tabs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 xml:space="preserve">          </w:t>
      </w:r>
      <w:r w:rsidRPr="005E63C4">
        <w:rPr>
          <w:rFonts w:eastAsia="SimSun"/>
          <w:kern w:val="2"/>
          <w:lang w:eastAsia="zh-CN"/>
        </w:rPr>
        <w:t xml:space="preserve"> </w:t>
      </w:r>
      <w:r w:rsidR="00210BA3">
        <w:rPr>
          <w:rFonts w:eastAsia="SimSun"/>
          <w:kern w:val="2"/>
          <w:lang w:eastAsia="zh-CN"/>
        </w:rPr>
        <w:t xml:space="preserve">      </w:t>
      </w:r>
      <w:r w:rsidR="005E63C4" w:rsidRPr="005E63C4">
        <w:rPr>
          <w:rFonts w:eastAsia="SimSun"/>
          <w:kern w:val="2"/>
          <w:lang w:eastAsia="zh-CN"/>
        </w:rPr>
        <w:t>(</w:t>
      </w:r>
      <w:r w:rsidR="005E63C4" w:rsidRPr="00EE3358">
        <w:rPr>
          <w:rFonts w:eastAsia="SimSun"/>
          <w:b/>
          <w:kern w:val="2"/>
          <w:lang w:eastAsia="zh-CN"/>
        </w:rPr>
        <w:t>а</w:t>
      </w:r>
      <w:r w:rsidR="005E63C4" w:rsidRPr="00EE3358">
        <w:rPr>
          <w:rFonts w:eastAsia="SimSun"/>
          <w:kern w:val="2"/>
          <w:lang w:eastAsia="zh-CN"/>
        </w:rPr>
        <w:t xml:space="preserve">) Взаимосвязь </w:t>
      </w:r>
      <w:r w:rsidRPr="00EE3358">
        <w:rPr>
          <w:rFonts w:eastAsia="SimSun"/>
          <w:kern w:val="2"/>
          <w:lang w:eastAsia="zh-CN"/>
        </w:rPr>
        <w:t>с</w:t>
      </w:r>
      <w:r w:rsidR="005E63C4" w:rsidRPr="00EE3358">
        <w:rPr>
          <w:rFonts w:eastAsia="SimSun"/>
          <w:kern w:val="2"/>
          <w:lang w:eastAsia="zh-CN"/>
        </w:rPr>
        <w:t xml:space="preserve"> полом </w:t>
      </w:r>
      <w:r>
        <w:rPr>
          <w:rFonts w:eastAsia="SimSun"/>
          <w:kern w:val="2"/>
          <w:lang w:eastAsia="zh-CN"/>
        </w:rPr>
        <w:t xml:space="preserve">         </w:t>
      </w:r>
      <w:r w:rsidR="005E63C4" w:rsidRPr="00EE3358">
        <w:rPr>
          <w:rFonts w:eastAsia="SimSun"/>
          <w:kern w:val="2"/>
          <w:lang w:eastAsia="zh-CN"/>
        </w:rPr>
        <w:t xml:space="preserve"> </w:t>
      </w:r>
      <w:r w:rsidRPr="00EE3358">
        <w:rPr>
          <w:rFonts w:eastAsia="SimSun"/>
          <w:kern w:val="2"/>
          <w:lang w:eastAsia="zh-CN"/>
        </w:rPr>
        <w:t xml:space="preserve">             </w:t>
      </w:r>
      <w:r>
        <w:rPr>
          <w:rFonts w:eastAsia="SimSun"/>
          <w:kern w:val="2"/>
          <w:lang w:eastAsia="zh-CN"/>
        </w:rPr>
        <w:t xml:space="preserve">               </w:t>
      </w:r>
      <w:r w:rsidRPr="00EE3358">
        <w:rPr>
          <w:rFonts w:eastAsia="SimSun"/>
          <w:kern w:val="2"/>
          <w:lang w:eastAsia="zh-CN"/>
        </w:rPr>
        <w:t xml:space="preserve"> </w:t>
      </w:r>
      <w:r w:rsidR="005E63C4" w:rsidRPr="00EE3358">
        <w:rPr>
          <w:rFonts w:eastAsia="SimSun"/>
          <w:kern w:val="2"/>
          <w:lang w:eastAsia="zh-CN"/>
        </w:rPr>
        <w:t>(</w:t>
      </w:r>
      <w:r w:rsidR="005E63C4" w:rsidRPr="00EE3358">
        <w:rPr>
          <w:rFonts w:eastAsia="SimSun"/>
          <w:b/>
          <w:kern w:val="2"/>
          <w:lang w:eastAsia="zh-CN"/>
        </w:rPr>
        <w:t>б</w:t>
      </w:r>
      <w:r w:rsidR="005E63C4" w:rsidRPr="00EE3358">
        <w:rPr>
          <w:rFonts w:eastAsia="SimSun"/>
          <w:kern w:val="2"/>
          <w:lang w:eastAsia="zh-CN"/>
        </w:rPr>
        <w:t xml:space="preserve">) </w:t>
      </w:r>
      <w:r w:rsidRPr="00EE3358">
        <w:rPr>
          <w:rFonts w:eastAsia="SimSun"/>
          <w:kern w:val="2"/>
          <w:lang w:eastAsia="zh-CN"/>
        </w:rPr>
        <w:t xml:space="preserve">Взаимосвязь с </w:t>
      </w:r>
      <w:r>
        <w:rPr>
          <w:rFonts w:eastAsia="SimSun"/>
          <w:kern w:val="2"/>
          <w:lang w:eastAsia="zh-CN"/>
        </w:rPr>
        <w:t>АГ</w:t>
      </w:r>
    </w:p>
    <w:p w14:paraId="326659ED" w14:textId="09DF397D" w:rsidR="00A259B0" w:rsidRPr="00A259B0" w:rsidRDefault="00A259B0" w:rsidP="00A259B0">
      <w:pPr>
        <w:widowControl w:val="0"/>
        <w:tabs>
          <w:tab w:val="right" w:pos="8946"/>
        </w:tabs>
        <w:jc w:val="center"/>
        <w:rPr>
          <w:rFonts w:eastAsia="Arial Unicode MS"/>
          <w:b/>
          <w:bCs/>
          <w:color w:val="000000"/>
          <w:kern w:val="2"/>
          <w:sz w:val="28"/>
          <w:szCs w:val="28"/>
          <w:u w:color="000000"/>
        </w:rPr>
      </w:pPr>
      <w:r w:rsidRPr="00A259B0">
        <w:rPr>
          <w:rFonts w:eastAsia="Arial Unicode MS"/>
          <w:i/>
          <w:color w:val="000000"/>
          <w:kern w:val="2"/>
          <w:szCs w:val="28"/>
          <w:u w:color="000000"/>
        </w:rPr>
        <w:t>Примечание</w:t>
      </w:r>
      <w:r w:rsidRPr="00A259B0">
        <w:rPr>
          <w:rFonts w:eastAsia="Arial Unicode MS"/>
          <w:color w:val="000000"/>
          <w:kern w:val="2"/>
          <w:szCs w:val="28"/>
          <w:u w:color="000000"/>
        </w:rPr>
        <w:t xml:space="preserve">: </w:t>
      </w:r>
      <w:r w:rsidRPr="00A259B0">
        <w:rPr>
          <w:rFonts w:ascii="Times New Roman CYR" w:eastAsia="Arial Unicode MS" w:hAnsi="Times New Roman CYR" w:cs="Times New Roman CYR"/>
          <w:noProof/>
          <w:color w:val="000000"/>
          <w:kern w:val="1"/>
          <w:u w:color="000000"/>
        </w:rPr>
        <w:drawing>
          <wp:inline distT="0" distB="0" distL="0" distR="0" wp14:anchorId="7DB8DC46" wp14:editId="407E95CE">
            <wp:extent cx="95250" cy="1143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9B0">
        <w:rPr>
          <w:rFonts w:ascii="Times New Roman CYR" w:eastAsia="Arial Unicode MS" w:hAnsi="Times New Roman CYR" w:cs="Times New Roman CYR"/>
          <w:color w:val="000000"/>
          <w:kern w:val="1"/>
          <w:u w:color="000000"/>
        </w:rPr>
        <w:t xml:space="preserve"> медиана; </w:t>
      </w:r>
      <w:r w:rsidRPr="00A259B0">
        <w:rPr>
          <w:rFonts w:ascii="Times New Roman CYR" w:eastAsia="Arial Unicode MS" w:hAnsi="Times New Roman CYR" w:cs="Times New Roman CYR"/>
          <w:noProof/>
          <w:color w:val="000000"/>
          <w:kern w:val="1"/>
          <w:u w:color="000000"/>
        </w:rPr>
        <w:drawing>
          <wp:inline distT="0" distB="0" distL="0" distR="0" wp14:anchorId="37E7674F" wp14:editId="244E3BD0">
            <wp:extent cx="114300" cy="1428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9B0">
        <w:rPr>
          <w:rFonts w:ascii="Times New Roman CYR" w:eastAsia="Arial Unicode MS" w:hAnsi="Times New Roman CYR" w:cs="Times New Roman CYR"/>
          <w:color w:val="000000"/>
          <w:kern w:val="1"/>
          <w:u w:color="000000"/>
        </w:rPr>
        <w:t xml:space="preserve"> 25–75%;</w:t>
      </w:r>
      <w:r w:rsidRPr="00A259B0">
        <w:rPr>
          <w:rFonts w:ascii="Times New Roman CYR" w:eastAsia="Arial Unicode MS" w:hAnsi="Times New Roman CYR" w:cs="Times New Roman CYR"/>
          <w:noProof/>
          <w:color w:val="000000"/>
          <w:kern w:val="1"/>
          <w:u w:color="000000"/>
        </w:rPr>
        <w:drawing>
          <wp:inline distT="0" distB="0" distL="0" distR="0" wp14:anchorId="43732188" wp14:editId="50F2CF65">
            <wp:extent cx="114300" cy="1428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9B0">
        <w:rPr>
          <w:rFonts w:ascii="Times New Roman CYR" w:eastAsia="Arial Unicode MS" w:hAnsi="Times New Roman CYR" w:cs="Times New Roman CYR"/>
          <w:color w:val="000000"/>
          <w:kern w:val="1"/>
          <w:u w:color="000000"/>
        </w:rPr>
        <w:t xml:space="preserve"> мин. – макс.</w:t>
      </w:r>
    </w:p>
    <w:p w14:paraId="1B94B5A3" w14:textId="47AD4B45" w:rsidR="00A259B0" w:rsidRDefault="00A259B0" w:rsidP="00A259B0">
      <w:pPr>
        <w:widowControl w:val="0"/>
        <w:jc w:val="center"/>
        <w:rPr>
          <w:rFonts w:eastAsia="SimSun"/>
          <w:kern w:val="2"/>
          <w:sz w:val="28"/>
          <w:szCs w:val="28"/>
          <w:lang w:eastAsia="zh-CN"/>
        </w:rPr>
      </w:pPr>
      <w:r w:rsidRPr="00EE3358">
        <w:rPr>
          <w:rFonts w:eastAsia="SimSun"/>
          <w:b/>
          <w:kern w:val="2"/>
          <w:sz w:val="28"/>
          <w:szCs w:val="28"/>
          <w:lang w:eastAsia="zh-CN"/>
        </w:rPr>
        <w:t xml:space="preserve">Рисунок 2 </w:t>
      </w:r>
      <w:r w:rsidR="00EE3358" w:rsidRPr="00EE3358">
        <w:rPr>
          <w:rFonts w:eastAsia="SimSun"/>
          <w:kern w:val="2"/>
          <w:sz w:val="28"/>
          <w:szCs w:val="28"/>
          <w:lang w:eastAsia="zh-CN"/>
        </w:rPr>
        <w:t xml:space="preserve">– Связь ∆КИ с </w:t>
      </w:r>
      <w:r w:rsidRPr="00EE3358">
        <w:rPr>
          <w:rFonts w:eastAsia="SimSun"/>
          <w:kern w:val="2"/>
          <w:sz w:val="28"/>
          <w:szCs w:val="28"/>
          <w:lang w:eastAsia="zh-CN"/>
        </w:rPr>
        <w:t>полом</w:t>
      </w:r>
      <w:r w:rsidR="00EE3358" w:rsidRPr="00EE3358">
        <w:rPr>
          <w:rFonts w:eastAsia="SimSun"/>
          <w:kern w:val="2"/>
          <w:sz w:val="28"/>
          <w:szCs w:val="28"/>
          <w:lang w:eastAsia="zh-CN"/>
        </w:rPr>
        <w:t xml:space="preserve"> и </w:t>
      </w:r>
      <w:r w:rsidR="00EE3358">
        <w:rPr>
          <w:rFonts w:eastAsia="SimSun"/>
          <w:kern w:val="2"/>
          <w:sz w:val="28"/>
          <w:szCs w:val="28"/>
          <w:lang w:eastAsia="zh-CN"/>
        </w:rPr>
        <w:t xml:space="preserve">наличием </w:t>
      </w:r>
      <w:r w:rsidR="00EE3358" w:rsidRPr="00EE3358">
        <w:rPr>
          <w:rFonts w:eastAsia="SimSun"/>
          <w:kern w:val="2"/>
          <w:sz w:val="28"/>
          <w:szCs w:val="28"/>
          <w:lang w:eastAsia="zh-CN"/>
        </w:rPr>
        <w:t>АГ</w:t>
      </w:r>
      <w:r w:rsidRPr="00EE3358">
        <w:rPr>
          <w:rFonts w:eastAsia="SimSun"/>
          <w:kern w:val="2"/>
          <w:sz w:val="28"/>
          <w:szCs w:val="28"/>
          <w:lang w:eastAsia="zh-CN"/>
        </w:rPr>
        <w:t xml:space="preserve"> (n</w:t>
      </w:r>
      <w:r w:rsidRPr="00EE3358">
        <w:rPr>
          <w:rFonts w:eastAsia="SimSun"/>
          <w:kern w:val="2"/>
          <w:sz w:val="28"/>
          <w:szCs w:val="28"/>
          <w:lang w:val="en-US" w:eastAsia="zh-CN"/>
        </w:rPr>
        <w:t> </w:t>
      </w:r>
      <w:r w:rsidRPr="00EE3358">
        <w:rPr>
          <w:rFonts w:eastAsia="SimSun"/>
          <w:kern w:val="2"/>
          <w:sz w:val="28"/>
          <w:szCs w:val="28"/>
          <w:lang w:eastAsia="zh-CN"/>
        </w:rPr>
        <w:t>=</w:t>
      </w:r>
      <w:r w:rsidRPr="00EE3358">
        <w:rPr>
          <w:rFonts w:eastAsia="SimSun"/>
          <w:kern w:val="2"/>
          <w:sz w:val="28"/>
          <w:szCs w:val="28"/>
          <w:lang w:val="en-US" w:eastAsia="zh-CN"/>
        </w:rPr>
        <w:t> </w:t>
      </w:r>
      <w:r w:rsidRPr="00EE3358">
        <w:rPr>
          <w:rFonts w:eastAsia="SimSun"/>
          <w:kern w:val="2"/>
          <w:sz w:val="28"/>
          <w:szCs w:val="28"/>
          <w:lang w:eastAsia="zh-CN"/>
        </w:rPr>
        <w:t>32)</w:t>
      </w:r>
    </w:p>
    <w:p w14:paraId="53983526" w14:textId="77777777" w:rsidR="00EB2FF7" w:rsidRPr="00A259B0" w:rsidRDefault="00EB2FF7" w:rsidP="00A259B0">
      <w:pPr>
        <w:widowControl w:val="0"/>
        <w:jc w:val="center"/>
        <w:rPr>
          <w:rFonts w:eastAsia="SimSun"/>
          <w:kern w:val="2"/>
          <w:sz w:val="28"/>
          <w:szCs w:val="28"/>
          <w:lang w:eastAsia="zh-CN"/>
        </w:rPr>
      </w:pPr>
    </w:p>
    <w:p w14:paraId="228E6BBD" w14:textId="77777777" w:rsidR="0046748B" w:rsidRDefault="0046748B" w:rsidP="00A259B0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</w:p>
    <w:p w14:paraId="4EB0F7AB" w14:textId="7FF62FA3" w:rsidR="00C83923" w:rsidRPr="0046748B" w:rsidRDefault="00A259B0" w:rsidP="0046748B">
      <w:pPr>
        <w:jc w:val="center"/>
        <w:rPr>
          <w:rFonts w:eastAsia="SimSun"/>
          <w:kern w:val="2"/>
          <w:sz w:val="28"/>
          <w:szCs w:val="28"/>
          <w:lang w:eastAsia="zh-CN"/>
        </w:rPr>
      </w:pPr>
      <w:r w:rsidRPr="00A259B0">
        <w:rPr>
          <w:rFonts w:eastAsia="MS Mincho"/>
          <w:b/>
          <w:sz w:val="28"/>
          <w:szCs w:val="28"/>
          <w:lang w:eastAsia="ja-JP"/>
        </w:rPr>
        <w:t>ВЫВОДЫ</w:t>
      </w:r>
    </w:p>
    <w:p w14:paraId="2010E3C3" w14:textId="77777777" w:rsidR="00A41D8A" w:rsidRDefault="00A41D8A" w:rsidP="00A41D8A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1. 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При раннем РА до назначения противоревматической терапии наблюд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а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ется высокая частота утолщения комплекса интима-медиа (51,4%), атеросклер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о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за сонных (55,4%) и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коронарных артерий (46%). Выраженность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коронарных артерий у больных ранним РА превышает поло-возрастные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референсные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значения для общей популяции более чем в 70% сл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у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чаев. Проведение дуплексного сканирования сонных артерий и исследование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коронарных артерий методом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мультиспиральной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компьютерной т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о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мографии у больных ранним РА без сердечно-сосудистых заболеваний в 44% случаев приводит к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реклассификации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ССР.</w:t>
      </w:r>
    </w:p>
    <w:p w14:paraId="4C1F46E9" w14:textId="77777777" w:rsidR="00A41D8A" w:rsidRDefault="00A41D8A" w:rsidP="00A41D8A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2. 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Через 18 месяцев зарегистрированы как новые случаи атеросклероза сонных (24,2%) и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коронарных артерий (16,7%), так и случаи их пр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о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грессирования (46,3% и 82,4%, соответственно). У 57% пациентов с исходным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кальцинозом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коронарных артерий темп среднегодового прироста коронарного кальциевого индекса превышал данный показатель в общей популяции.</w:t>
      </w:r>
    </w:p>
    <w:p w14:paraId="1BEFEAAE" w14:textId="77777777" w:rsidR="00A41D8A" w:rsidRDefault="00A41D8A" w:rsidP="00A41D8A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3. 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У пациентов с ранним РА до назначения противоревматической терапии отмечается высокая частота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дислипидемии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(62,2%) с превалированием изол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и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рованной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гиперхолестеринемии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(50%). Частота смешанной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гиперлипидемии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с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о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ставила 28,2%, низкого уровня холестерина липопротеидов высокой плотности – 31%. Нецелевой уровень общего холестерина наблюдался у 69% пациентов, холестерина липопротеидов низкой плотности – у 78,4%, что в 1,6 и в 1,8 раза, 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lastRenderedPageBreak/>
        <w:t xml:space="preserve">соответственно, превышает частоту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гиперлипидемии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по данным показателям. </w:t>
      </w:r>
    </w:p>
    <w:p w14:paraId="16B2170A" w14:textId="77777777" w:rsidR="00A41D8A" w:rsidRDefault="00A41D8A" w:rsidP="00A41D8A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4. 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Уровни общего холестерина, холестерина липопротеидов низкой и в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ы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сокой плотности находятся в обратной зависимости от активности РА. На фоне эффективного противоревматического лечения через 18 месяцев наблюдается повышение концентрации холестерина липопротеидов высокой плотности и снижение индекса атерогенности (p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&lt;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0,05). Однако доля пациентов с рекоме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н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дованным уровнем липидных параметров значимо не изменяется (исходно – 12%, через 18 месяцев – 11%). Терапия статинами без достижения индивид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у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альных оптимальных значений общего холестерина и холестерина липопрот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е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идов низкой плотности не влияет на прогрессирование атеросклероза сонных и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коронарных артерий. </w:t>
      </w:r>
    </w:p>
    <w:p w14:paraId="5ED16AE1" w14:textId="00E8365B" w:rsidR="00A259B0" w:rsidRDefault="00A41D8A" w:rsidP="00A41D8A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5. 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Толщина комплекса интима-медиа сонных артерий положительно ко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р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релирует с возрастом, индексом массы тела, уровнем артериального давления и липидов (общий холестерин, холестерин липопротеидов низкой плотности, триглицериды). Наличие атеросклероза сонных и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кальциноз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коронарных арт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е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рий и их выраженность положительно коррелируют с возрастом, наличием а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р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териальной гипертензии и ишемической болезни сердца. Также наличие и в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ы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раженность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коронарных артерий ассоциируются с мужским полом. Предикторами прогрессирования атеросклероза сонных артерий является кум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у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лятивная воспалительная нагрузка, оцененная по уровню СРБ, и более низкий уровень холестерина липопротеидов высокой плотности. Выраженность пр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о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грессирования </w:t>
      </w:r>
      <w:proofErr w:type="spellStart"/>
      <w:r w:rsidR="00A259B0" w:rsidRPr="00A259B0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 коронарных артерий ассоциируется с мужским п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о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лом и наличием артериальной гипертензии. Не установлено влияния достиж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е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 xml:space="preserve">ния ремиссии РА по шкале </w:t>
      </w:r>
      <w:r w:rsidR="00A259B0" w:rsidRPr="00A259B0">
        <w:rPr>
          <w:rFonts w:eastAsia="SimSun"/>
          <w:kern w:val="2"/>
          <w:sz w:val="28"/>
          <w:szCs w:val="28"/>
          <w:lang w:val="en-US" w:eastAsia="zh-CN"/>
        </w:rPr>
        <w:t>DAS</w:t>
      </w:r>
      <w:r w:rsidR="00A259B0" w:rsidRPr="00A259B0">
        <w:rPr>
          <w:rFonts w:eastAsia="SimSun"/>
          <w:kern w:val="2"/>
          <w:sz w:val="28"/>
          <w:szCs w:val="28"/>
          <w:lang w:eastAsia="zh-CN"/>
        </w:rPr>
        <w:t>28(СОЭ) и вида противоревматической терапии на прогрессирование атеросклероза сонных и коронарных артерий.</w:t>
      </w:r>
    </w:p>
    <w:p w14:paraId="4EA50D32" w14:textId="77777777" w:rsidR="002B4872" w:rsidRPr="00A259B0" w:rsidRDefault="002B4872" w:rsidP="00A41D8A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</w:p>
    <w:p w14:paraId="52E6D741" w14:textId="77777777" w:rsidR="00597EA8" w:rsidRPr="00597EA8" w:rsidRDefault="00597EA8" w:rsidP="00597EA8">
      <w:pPr>
        <w:widowControl w:val="0"/>
        <w:spacing w:line="360" w:lineRule="auto"/>
        <w:jc w:val="center"/>
        <w:rPr>
          <w:rFonts w:eastAsia="SimSun"/>
          <w:b/>
          <w:kern w:val="2"/>
          <w:sz w:val="28"/>
          <w:szCs w:val="28"/>
          <w:lang w:eastAsia="zh-CN"/>
        </w:rPr>
      </w:pPr>
      <w:r w:rsidRPr="00597EA8">
        <w:rPr>
          <w:rFonts w:eastAsia="SimSun"/>
          <w:b/>
          <w:kern w:val="2"/>
          <w:sz w:val="28"/>
          <w:szCs w:val="28"/>
          <w:lang w:eastAsia="zh-CN"/>
        </w:rPr>
        <w:t>ПРАКТИЧЕСКИЕ РЕКОМЕНДАЦИИ</w:t>
      </w:r>
    </w:p>
    <w:p w14:paraId="25C6E5DF" w14:textId="5CF49D46" w:rsidR="00A41D8A" w:rsidRDefault="00A41D8A" w:rsidP="00A41D8A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1. 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Всем больным ранним РА старше 18 лет сразу после постановки данн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о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го диагноза рекомендуется проведение оценки сердечно-сосудистого риска по шкале 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mSCORE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. С этой целью необходимо использовать шкалу 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SCORE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с п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о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lastRenderedPageBreak/>
        <w:t xml:space="preserve">следующим умножением результата на поправочный коэффициент 1,5. </w:t>
      </w:r>
      <w:proofErr w:type="gramStart"/>
      <w:r w:rsidR="00597EA8" w:rsidRPr="00597EA8">
        <w:rPr>
          <w:rFonts w:eastAsia="SimSun"/>
          <w:kern w:val="2"/>
          <w:sz w:val="28"/>
          <w:szCs w:val="28"/>
          <w:lang w:eastAsia="zh-CN"/>
        </w:rPr>
        <w:t>Пацие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н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ты с подтвержденным сердечно-сосудистым заболеванием, сахарным диабетом 2</w:t>
      </w:r>
      <w:r>
        <w:rPr>
          <w:rFonts w:eastAsia="SimSun"/>
          <w:kern w:val="2"/>
          <w:sz w:val="28"/>
          <w:szCs w:val="28"/>
          <w:lang w:eastAsia="zh-CN"/>
        </w:rPr>
        <w:t>-го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типа, хронической болезнью почек, а также при наличии высокой выр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а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женности одного из традиционных факторов риска (например, уровень общего</w:t>
      </w:r>
      <w:proofErr w:type="gramEnd"/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холестерина более 8,0 ммоль/л, артериальное давление 180/110 мм</w:t>
      </w:r>
      <w:proofErr w:type="gram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Hg</w:t>
      </w:r>
      <w:proofErr w:type="gramEnd"/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и выше) автоматически относятся к категории высокого или очень высокого сердечно-сосудистого риска.</w:t>
      </w:r>
    </w:p>
    <w:p w14:paraId="408A862B" w14:textId="77777777" w:rsidR="00A41D8A" w:rsidRDefault="00A41D8A" w:rsidP="00A41D8A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2. 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С целью выявления субклинического поражения артерий у пациентов старше 45 лет с низким и средним сердечно-сосудистым риском по шкале mSCORE рекомендуется проведение дуплексного сканирования сонных артерий или исследование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коронарных артерий методом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eastAsia="zh-CN"/>
        </w:rPr>
        <w:t>мультиспиральной</w:t>
      </w:r>
      <w:proofErr w:type="spellEnd"/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компьютерной томографии. Пациентам моложе 45 лет и средним сердечно-сосудистым риском по шкале 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mSCORE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рекомендовано проведение дуплексного сканирования сонных артерий.</w:t>
      </w:r>
    </w:p>
    <w:p w14:paraId="6F2A2A42" w14:textId="378CD137" w:rsidR="00597EA8" w:rsidRPr="00597EA8" w:rsidRDefault="00A41D8A" w:rsidP="00A41D8A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3. 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С целью снижения риска развития и прогрессирования атеросклероза сонных и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eastAsia="zh-CN"/>
        </w:rPr>
        <w:t>кальциноза</w:t>
      </w:r>
      <w:proofErr w:type="spellEnd"/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коронарных артерий у больных ранним РА требуется м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о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дификация образа жизни и профилактика абдоминального ожирения, эффе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к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тивное лечение артериальной гипертензии, своевременное назначение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eastAsia="zh-CN"/>
        </w:rPr>
        <w:t>липи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д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снижающей</w:t>
      </w:r>
      <w:proofErr w:type="spellEnd"/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терапии с достижением индивидуальных оптимальных значений общего холестерина, холестерина липопротеидов низкой плотности. С этой же целью наряду с достижением ремиссии РА по шкале 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DAS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28 (СОЭ) необходимо добиваться максимального снижения уровня СРБ.</w:t>
      </w:r>
    </w:p>
    <w:p w14:paraId="6B273DE0" w14:textId="77777777" w:rsidR="00C83923" w:rsidRDefault="00C83923" w:rsidP="00C83923">
      <w:pPr>
        <w:jc w:val="both"/>
        <w:rPr>
          <w:rFonts w:eastAsia="MS Mincho"/>
          <w:sz w:val="28"/>
          <w:szCs w:val="28"/>
          <w:lang w:eastAsia="ja-JP"/>
        </w:rPr>
      </w:pPr>
    </w:p>
    <w:p w14:paraId="032BB4B4" w14:textId="33814F33" w:rsidR="00540D83" w:rsidRDefault="001B4A3B" w:rsidP="007274D9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диссертации автором опубликованы следующие работы:</w:t>
      </w:r>
    </w:p>
    <w:p w14:paraId="15FA3F84" w14:textId="77777777" w:rsidR="00A41D8A" w:rsidRDefault="00597EA8" w:rsidP="00A41D8A">
      <w:pPr>
        <w:widowControl w:val="0"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eastAsia="zh-CN"/>
        </w:rPr>
      </w:pPr>
      <w:r w:rsidRPr="00597EA8">
        <w:rPr>
          <w:rFonts w:eastAsia="SimSun"/>
          <w:b/>
          <w:kern w:val="2"/>
          <w:sz w:val="28"/>
          <w:szCs w:val="28"/>
          <w:lang w:eastAsia="zh-CN"/>
        </w:rPr>
        <w:t>Статьи, опубликованные в ведущих рецензируемых научных журн</w:t>
      </w:r>
      <w:r w:rsidRPr="00597EA8">
        <w:rPr>
          <w:rFonts w:eastAsia="SimSun"/>
          <w:b/>
          <w:kern w:val="2"/>
          <w:sz w:val="28"/>
          <w:szCs w:val="28"/>
          <w:lang w:eastAsia="zh-CN"/>
        </w:rPr>
        <w:t>а</w:t>
      </w:r>
      <w:r w:rsidRPr="00597EA8">
        <w:rPr>
          <w:rFonts w:eastAsia="SimSun"/>
          <w:b/>
          <w:kern w:val="2"/>
          <w:sz w:val="28"/>
          <w:szCs w:val="28"/>
          <w:lang w:eastAsia="zh-CN"/>
        </w:rPr>
        <w:t xml:space="preserve">лах и изданиях указанных в перечнях ВАК при </w:t>
      </w:r>
      <w:proofErr w:type="spellStart"/>
      <w:r w:rsidRPr="00597EA8">
        <w:rPr>
          <w:rFonts w:eastAsia="SimSun"/>
          <w:b/>
          <w:kern w:val="2"/>
          <w:sz w:val="28"/>
          <w:szCs w:val="28"/>
          <w:lang w:eastAsia="zh-CN"/>
        </w:rPr>
        <w:t>Минобрнауки</w:t>
      </w:r>
      <w:proofErr w:type="spellEnd"/>
      <w:r w:rsidRPr="00597EA8">
        <w:rPr>
          <w:rFonts w:eastAsia="SimSun"/>
          <w:b/>
          <w:kern w:val="2"/>
          <w:sz w:val="28"/>
          <w:szCs w:val="28"/>
          <w:lang w:eastAsia="zh-CN"/>
        </w:rPr>
        <w:t xml:space="preserve"> России</w:t>
      </w:r>
    </w:p>
    <w:p w14:paraId="129018C6" w14:textId="1390F8F0" w:rsidR="00A41D8A" w:rsidRDefault="00A41D8A" w:rsidP="00A41D8A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  <w:r w:rsidRPr="00A41D8A">
        <w:rPr>
          <w:rFonts w:eastAsia="SimSun"/>
          <w:kern w:val="2"/>
          <w:sz w:val="28"/>
          <w:szCs w:val="28"/>
          <w:lang w:eastAsia="zh-CN"/>
        </w:rPr>
        <w:t>1.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proofErr w:type="gramStart"/>
      <w:r w:rsidR="00597EA8" w:rsidRPr="00597EA8">
        <w:rPr>
          <w:rFonts w:eastAsia="SimSun"/>
          <w:kern w:val="2"/>
          <w:sz w:val="28"/>
          <w:szCs w:val="28"/>
          <w:lang w:eastAsia="zh-CN"/>
        </w:rPr>
        <w:t>Динамика липидных параметров крови у больных ранним ревматои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д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ным артритом на фоне противоревматической терапии, проводимой по принц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и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пу «Лечение до достижения цели» (по данным 18-месячного наблюдения)</w:t>
      </w:r>
      <w:r w:rsidR="000A0B1D"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/</w:t>
      </w:r>
      <w:r w:rsidR="00597EA8" w:rsidRPr="00597EA8">
        <w:rPr>
          <w:rFonts w:eastAsia="SimSun"/>
          <w:b/>
          <w:kern w:val="2"/>
          <w:sz w:val="28"/>
          <w:szCs w:val="28"/>
          <w:lang w:eastAsia="zh-CN"/>
        </w:rPr>
        <w:t xml:space="preserve"> Е.</w:t>
      </w:r>
      <w:r>
        <w:rPr>
          <w:rFonts w:eastAsia="SimSun"/>
          <w:b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b/>
          <w:kern w:val="2"/>
          <w:sz w:val="28"/>
          <w:szCs w:val="28"/>
          <w:lang w:eastAsia="zh-CN"/>
        </w:rPr>
        <w:t>В.</w:t>
      </w:r>
      <w:r>
        <w:rPr>
          <w:rFonts w:eastAsia="SimSun"/>
          <w:b/>
          <w:kern w:val="2"/>
          <w:sz w:val="28"/>
          <w:szCs w:val="28"/>
          <w:lang w:eastAsia="zh-CN"/>
        </w:rPr>
        <w:t xml:space="preserve"> </w:t>
      </w:r>
      <w:proofErr w:type="spellStart"/>
      <w:r w:rsidR="00597EA8" w:rsidRPr="00597EA8">
        <w:rPr>
          <w:rFonts w:eastAsia="SimSun"/>
          <w:b/>
          <w:kern w:val="2"/>
          <w:sz w:val="28"/>
          <w:szCs w:val="28"/>
          <w:lang w:eastAsia="zh-CN"/>
        </w:rPr>
        <w:t>Удачкина</w:t>
      </w:r>
      <w:proofErr w:type="spellEnd"/>
      <w:r w:rsidR="00597EA8" w:rsidRPr="00597EA8">
        <w:rPr>
          <w:rFonts w:eastAsia="SimSun"/>
          <w:kern w:val="2"/>
          <w:sz w:val="28"/>
          <w:szCs w:val="28"/>
          <w:lang w:eastAsia="zh-CN"/>
        </w:rPr>
        <w:t>, Д.</w:t>
      </w:r>
      <w:r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С. Новикова, Т.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В. Попкова, И.</w:t>
      </w:r>
      <w:r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Г. Кириллова, Ю.</w:t>
      </w:r>
      <w:r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Н. Горб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у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lastRenderedPageBreak/>
        <w:t>нова, Е.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И. Маркелова, Д.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Е.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eastAsia="zh-CN"/>
        </w:rPr>
        <w:t>Каратеев</w:t>
      </w:r>
      <w:proofErr w:type="spellEnd"/>
      <w:r w:rsidR="00597EA8" w:rsidRPr="00597EA8">
        <w:rPr>
          <w:rFonts w:eastAsia="SimSun"/>
          <w:kern w:val="2"/>
          <w:sz w:val="28"/>
          <w:szCs w:val="28"/>
          <w:lang w:eastAsia="zh-CN"/>
        </w:rPr>
        <w:t>, Е.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Л.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eastAsia="zh-CN"/>
        </w:rPr>
        <w:t>Лучихина</w:t>
      </w:r>
      <w:proofErr w:type="spellEnd"/>
      <w:r w:rsidR="00597EA8" w:rsidRPr="00597EA8">
        <w:rPr>
          <w:rFonts w:eastAsia="SimSun"/>
          <w:kern w:val="2"/>
          <w:sz w:val="28"/>
          <w:szCs w:val="28"/>
          <w:lang w:eastAsia="zh-CN"/>
        </w:rPr>
        <w:t>, А.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А. Новиков, Е.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Н. Александрова, Н.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В. Демидова, М.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А.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eastAsia="zh-CN"/>
        </w:rPr>
        <w:t>Канонирова</w:t>
      </w:r>
      <w:proofErr w:type="spellEnd"/>
      <w:proofErr w:type="gramEnd"/>
      <w:r w:rsidR="00597EA8" w:rsidRPr="00597EA8">
        <w:rPr>
          <w:rFonts w:eastAsia="SimSun"/>
          <w:kern w:val="2"/>
          <w:sz w:val="28"/>
          <w:szCs w:val="28"/>
          <w:lang w:eastAsia="zh-CN"/>
        </w:rPr>
        <w:t>, Г.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В. Лукина, А.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В. Волков, Е.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Л. Насонов</w:t>
      </w:r>
      <w:r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// Научно-практическая ревматология</w:t>
      </w:r>
      <w:r>
        <w:rPr>
          <w:rFonts w:eastAsia="SimSun"/>
          <w:kern w:val="2"/>
          <w:sz w:val="28"/>
          <w:szCs w:val="28"/>
          <w:lang w:eastAsia="zh-CN"/>
        </w:rPr>
        <w:t>.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– 2016</w:t>
      </w:r>
      <w:r>
        <w:rPr>
          <w:rFonts w:eastAsia="SimSun"/>
          <w:kern w:val="2"/>
          <w:sz w:val="28"/>
          <w:szCs w:val="28"/>
          <w:lang w:eastAsia="zh-CN"/>
        </w:rPr>
        <w:t>.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– №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54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(2)</w:t>
      </w:r>
      <w:r>
        <w:rPr>
          <w:rFonts w:eastAsia="SimSun"/>
          <w:kern w:val="2"/>
          <w:sz w:val="28"/>
          <w:szCs w:val="28"/>
          <w:lang w:eastAsia="zh-CN"/>
        </w:rPr>
        <w:t>.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– С.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164</w:t>
      </w:r>
      <w:r>
        <w:rPr>
          <w:rFonts w:eastAsia="SimSun"/>
          <w:kern w:val="2"/>
          <w:sz w:val="28"/>
          <w:szCs w:val="28"/>
          <w:lang w:eastAsia="zh-CN"/>
        </w:rPr>
        <w:t>–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170.</w:t>
      </w:r>
    </w:p>
    <w:p w14:paraId="16068D8E" w14:textId="1AE88DD7" w:rsidR="00597EA8" w:rsidRPr="00597EA8" w:rsidRDefault="00A41D8A" w:rsidP="00A41D8A">
      <w:pPr>
        <w:widowControl w:val="0"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2. 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Прогрессирование атеросклероза сонных артерий у больных ранним ревматоидным артритом на фоне противоревматической терапии, проводимой по принципу </w:t>
      </w:r>
      <w:r>
        <w:rPr>
          <w:rFonts w:eastAsia="SimSun"/>
          <w:kern w:val="2"/>
          <w:sz w:val="28"/>
          <w:szCs w:val="28"/>
          <w:lang w:eastAsia="zh-CN"/>
        </w:rPr>
        <w:t>«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лечение до достижения цели</w:t>
      </w:r>
      <w:r>
        <w:rPr>
          <w:rFonts w:eastAsia="SimSun"/>
          <w:kern w:val="2"/>
          <w:sz w:val="28"/>
          <w:szCs w:val="28"/>
          <w:lang w:eastAsia="zh-CN"/>
        </w:rPr>
        <w:t xml:space="preserve">» 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/ </w:t>
      </w:r>
      <w:r w:rsidR="00597EA8" w:rsidRPr="00597EA8">
        <w:rPr>
          <w:rFonts w:eastAsia="SimSun"/>
          <w:b/>
          <w:kern w:val="2"/>
          <w:sz w:val="28"/>
          <w:szCs w:val="28"/>
          <w:lang w:eastAsia="zh-CN"/>
        </w:rPr>
        <w:t>Е.</w:t>
      </w:r>
      <w:r>
        <w:rPr>
          <w:rFonts w:eastAsia="SimSun"/>
          <w:b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b/>
          <w:kern w:val="2"/>
          <w:sz w:val="28"/>
          <w:szCs w:val="28"/>
          <w:lang w:eastAsia="zh-CN"/>
        </w:rPr>
        <w:t xml:space="preserve">В. </w:t>
      </w:r>
      <w:proofErr w:type="spellStart"/>
      <w:r w:rsidR="00597EA8" w:rsidRPr="00597EA8">
        <w:rPr>
          <w:rFonts w:eastAsia="SimSun"/>
          <w:b/>
          <w:kern w:val="2"/>
          <w:sz w:val="28"/>
          <w:szCs w:val="28"/>
          <w:lang w:eastAsia="zh-CN"/>
        </w:rPr>
        <w:t>Удачкина</w:t>
      </w:r>
      <w:proofErr w:type="spellEnd"/>
      <w:r w:rsidR="00597EA8" w:rsidRPr="00597EA8">
        <w:rPr>
          <w:rFonts w:eastAsia="SimSun"/>
          <w:kern w:val="2"/>
          <w:sz w:val="28"/>
          <w:szCs w:val="28"/>
          <w:lang w:eastAsia="zh-CN"/>
        </w:rPr>
        <w:t>, Д.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С. Новикова, Т.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В. Попкова, И.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Г. Кириллова, Е.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И. Маркелова, Ю.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Н. Горбунова, Д.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Е.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eastAsia="zh-CN"/>
        </w:rPr>
        <w:t>Карат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е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ев</w:t>
      </w:r>
      <w:proofErr w:type="spellEnd"/>
      <w:r w:rsidR="00597EA8" w:rsidRPr="00597EA8">
        <w:rPr>
          <w:rFonts w:eastAsia="SimSun"/>
          <w:kern w:val="2"/>
          <w:sz w:val="28"/>
          <w:szCs w:val="28"/>
          <w:lang w:eastAsia="zh-CN"/>
        </w:rPr>
        <w:t>, Е.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Л.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eastAsia="zh-CN"/>
        </w:rPr>
        <w:t>Лучихина</w:t>
      </w:r>
      <w:proofErr w:type="spellEnd"/>
      <w:r w:rsidR="00597EA8" w:rsidRPr="00597EA8">
        <w:rPr>
          <w:rFonts w:eastAsia="SimSun"/>
          <w:kern w:val="2"/>
          <w:sz w:val="28"/>
          <w:szCs w:val="28"/>
          <w:lang w:eastAsia="zh-CN"/>
        </w:rPr>
        <w:t>, Н.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В. Демидова, М.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А. Борисова, Г.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В. Лукина, С.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И. Глухова, А.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В. Волков</w:t>
      </w:r>
      <w:r>
        <w:rPr>
          <w:rFonts w:eastAsia="SimSun"/>
          <w:kern w:val="2"/>
          <w:sz w:val="28"/>
          <w:szCs w:val="28"/>
          <w:lang w:eastAsia="zh-CN"/>
        </w:rPr>
        <w:t xml:space="preserve"> 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// Научно-практическая ревматология</w:t>
      </w:r>
      <w:r>
        <w:rPr>
          <w:rFonts w:eastAsia="SimSun"/>
          <w:kern w:val="2"/>
          <w:sz w:val="28"/>
          <w:szCs w:val="28"/>
          <w:lang w:eastAsia="zh-CN"/>
        </w:rPr>
        <w:t>.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– 2018</w:t>
      </w:r>
      <w:r>
        <w:rPr>
          <w:rFonts w:eastAsia="SimSun"/>
          <w:kern w:val="2"/>
          <w:sz w:val="28"/>
          <w:szCs w:val="28"/>
          <w:lang w:eastAsia="zh-CN"/>
        </w:rPr>
        <w:t>.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– №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56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(4)</w:t>
      </w:r>
      <w:r>
        <w:rPr>
          <w:rFonts w:eastAsia="SimSun"/>
          <w:kern w:val="2"/>
          <w:sz w:val="28"/>
          <w:szCs w:val="28"/>
          <w:lang w:eastAsia="zh-CN"/>
        </w:rPr>
        <w:t>.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 xml:space="preserve"> – С.</w:t>
      </w:r>
      <w:r>
        <w:rPr>
          <w:rFonts w:eastAsia="SimSun"/>
          <w:kern w:val="2"/>
          <w:sz w:val="28"/>
          <w:szCs w:val="28"/>
          <w:lang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449</w:t>
      </w:r>
      <w:r>
        <w:rPr>
          <w:rFonts w:eastAsia="SimSun"/>
          <w:kern w:val="2"/>
          <w:sz w:val="28"/>
          <w:szCs w:val="28"/>
          <w:lang w:eastAsia="zh-CN"/>
        </w:rPr>
        <w:t>–</w:t>
      </w:r>
      <w:r w:rsidR="00597EA8" w:rsidRPr="00597EA8">
        <w:rPr>
          <w:rFonts w:eastAsia="SimSun"/>
          <w:kern w:val="2"/>
          <w:sz w:val="28"/>
          <w:szCs w:val="28"/>
          <w:lang w:eastAsia="zh-CN"/>
        </w:rPr>
        <w:t>455</w:t>
      </w:r>
      <w:r w:rsidR="00597EA8" w:rsidRPr="00597EA8">
        <w:rPr>
          <w:rFonts w:eastAsia="SimSun"/>
          <w:b/>
          <w:kern w:val="2"/>
          <w:sz w:val="28"/>
          <w:szCs w:val="28"/>
          <w:lang w:eastAsia="zh-CN"/>
        </w:rPr>
        <w:t>.</w:t>
      </w:r>
    </w:p>
    <w:p w14:paraId="2AC3C5C2" w14:textId="77777777" w:rsidR="00A41D8A" w:rsidRPr="0099111E" w:rsidRDefault="00597EA8" w:rsidP="00A41D8A">
      <w:pPr>
        <w:widowControl w:val="0"/>
        <w:spacing w:line="360" w:lineRule="auto"/>
        <w:ind w:firstLine="709"/>
        <w:jc w:val="both"/>
        <w:rPr>
          <w:rFonts w:eastAsia="SimSun"/>
          <w:b/>
          <w:kern w:val="2"/>
          <w:sz w:val="28"/>
          <w:szCs w:val="28"/>
          <w:lang w:eastAsia="zh-CN"/>
        </w:rPr>
      </w:pPr>
      <w:r w:rsidRPr="00597EA8">
        <w:rPr>
          <w:rFonts w:eastAsia="SimSun"/>
          <w:b/>
          <w:kern w:val="2"/>
          <w:sz w:val="28"/>
          <w:szCs w:val="28"/>
          <w:lang w:eastAsia="zh-CN"/>
        </w:rPr>
        <w:t xml:space="preserve">Статьи, опубликованные в зарубежных рецензируемых научных журналах, индексируемых в </w:t>
      </w:r>
      <w:r w:rsidRPr="00597EA8">
        <w:rPr>
          <w:rFonts w:eastAsia="SimSun"/>
          <w:b/>
          <w:kern w:val="2"/>
          <w:sz w:val="28"/>
          <w:szCs w:val="28"/>
          <w:lang w:val="en-US" w:eastAsia="zh-CN"/>
        </w:rPr>
        <w:t>Web</w:t>
      </w:r>
      <w:r w:rsidRPr="00597EA8">
        <w:rPr>
          <w:rFonts w:eastAsia="SimSun"/>
          <w:b/>
          <w:kern w:val="2"/>
          <w:sz w:val="28"/>
          <w:szCs w:val="28"/>
          <w:lang w:eastAsia="zh-CN"/>
        </w:rPr>
        <w:t xml:space="preserve"> </w:t>
      </w:r>
      <w:r w:rsidRPr="00597EA8">
        <w:rPr>
          <w:rFonts w:eastAsia="SimSun"/>
          <w:b/>
          <w:kern w:val="2"/>
          <w:sz w:val="28"/>
          <w:szCs w:val="28"/>
          <w:lang w:val="en-US" w:eastAsia="zh-CN"/>
        </w:rPr>
        <w:t>of</w:t>
      </w:r>
      <w:r w:rsidRPr="00597EA8">
        <w:rPr>
          <w:rFonts w:eastAsia="SimSun"/>
          <w:b/>
          <w:kern w:val="2"/>
          <w:sz w:val="28"/>
          <w:szCs w:val="28"/>
          <w:lang w:eastAsia="zh-CN"/>
        </w:rPr>
        <w:t xml:space="preserve"> </w:t>
      </w:r>
      <w:r w:rsidRPr="00597EA8">
        <w:rPr>
          <w:rFonts w:eastAsia="SimSun"/>
          <w:b/>
          <w:kern w:val="2"/>
          <w:sz w:val="28"/>
          <w:szCs w:val="28"/>
          <w:lang w:val="en-US" w:eastAsia="zh-CN"/>
        </w:rPr>
        <w:t>Science</w:t>
      </w:r>
      <w:r w:rsidRPr="00597EA8">
        <w:rPr>
          <w:rFonts w:eastAsia="SimSun"/>
          <w:b/>
          <w:kern w:val="2"/>
          <w:sz w:val="28"/>
          <w:szCs w:val="28"/>
          <w:lang w:eastAsia="zh-CN"/>
        </w:rPr>
        <w:t xml:space="preserve"> и </w:t>
      </w:r>
      <w:r w:rsidRPr="00597EA8">
        <w:rPr>
          <w:rFonts w:eastAsia="SimSun"/>
          <w:b/>
          <w:kern w:val="2"/>
          <w:sz w:val="28"/>
          <w:szCs w:val="28"/>
          <w:lang w:val="en-US" w:eastAsia="zh-CN"/>
        </w:rPr>
        <w:t>Scopus</w:t>
      </w:r>
    </w:p>
    <w:p w14:paraId="735FE0C4" w14:textId="08F1F255" w:rsidR="00A41D8A" w:rsidRDefault="00A41D8A" w:rsidP="00A41D8A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en-US" w:eastAsia="zh-CN"/>
        </w:rPr>
      </w:pPr>
      <w:r w:rsidRPr="00630FB7">
        <w:rPr>
          <w:rFonts w:eastAsia="SimSun"/>
          <w:kern w:val="2"/>
          <w:sz w:val="28"/>
          <w:szCs w:val="28"/>
          <w:lang w:val="en-US" w:eastAsia="zh-CN"/>
        </w:rPr>
        <w:t>3. </w:t>
      </w:r>
      <w:r w:rsidR="004944FB" w:rsidRPr="00630FB7">
        <w:rPr>
          <w:rFonts w:eastAsia="SimSun"/>
          <w:kern w:val="2"/>
          <w:sz w:val="28"/>
          <w:szCs w:val="28"/>
          <w:lang w:val="en-US" w:eastAsia="zh-CN"/>
        </w:rPr>
        <w:t>Calcification of coronary arteries in early rheumatoid arthritis prior to anti-rheumatic therapy</w:t>
      </w:r>
      <w:r w:rsidR="000A0B1D" w:rsidRPr="000A0B1D">
        <w:rPr>
          <w:rFonts w:eastAsia="SimSun"/>
          <w:kern w:val="2"/>
          <w:sz w:val="28"/>
          <w:szCs w:val="28"/>
          <w:lang w:val="en-US" w:eastAsia="zh-CN"/>
        </w:rPr>
        <w:t xml:space="preserve"> 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/</w:t>
      </w:r>
      <w:r w:rsidR="000A0B1D" w:rsidRPr="000A0B1D">
        <w:rPr>
          <w:rFonts w:eastAsia="SimSun"/>
          <w:kern w:val="2"/>
          <w:sz w:val="28"/>
          <w:szCs w:val="28"/>
          <w:lang w:val="en-US" w:eastAsia="zh-CN"/>
        </w:rPr>
        <w:t xml:space="preserve"> </w:t>
      </w:r>
      <w:r w:rsidR="00597EA8" w:rsidRPr="00630FB7">
        <w:rPr>
          <w:rFonts w:eastAsia="SimSun"/>
          <w:b/>
          <w:kern w:val="2"/>
          <w:sz w:val="28"/>
          <w:szCs w:val="28"/>
          <w:lang w:val="en-US" w:eastAsia="zh-CN"/>
        </w:rPr>
        <w:t>H.</w:t>
      </w:r>
      <w:r w:rsidRPr="00630FB7">
        <w:rPr>
          <w:rFonts w:eastAsia="SimSun"/>
          <w:b/>
          <w:kern w:val="2"/>
          <w:sz w:val="28"/>
          <w:szCs w:val="28"/>
          <w:lang w:val="en-US" w:eastAsia="zh-CN"/>
        </w:rPr>
        <w:t> </w:t>
      </w:r>
      <w:r w:rsidR="00597EA8" w:rsidRPr="00630FB7">
        <w:rPr>
          <w:rFonts w:eastAsia="SimSun"/>
          <w:b/>
          <w:kern w:val="2"/>
          <w:sz w:val="28"/>
          <w:szCs w:val="28"/>
          <w:lang w:val="en-US" w:eastAsia="zh-CN"/>
        </w:rPr>
        <w:t xml:space="preserve">V. </w:t>
      </w:r>
      <w:proofErr w:type="spellStart"/>
      <w:r w:rsidR="00597EA8" w:rsidRPr="00630FB7">
        <w:rPr>
          <w:rFonts w:eastAsia="SimSun"/>
          <w:b/>
          <w:kern w:val="2"/>
          <w:sz w:val="28"/>
          <w:szCs w:val="28"/>
          <w:lang w:val="en-US" w:eastAsia="zh-CN"/>
        </w:rPr>
        <w:t>Udachkina</w:t>
      </w:r>
      <w:proofErr w:type="spellEnd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, D.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 xml:space="preserve">S. </w:t>
      </w:r>
      <w:proofErr w:type="spellStart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Novikova</w:t>
      </w:r>
      <w:proofErr w:type="spellEnd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, T.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 xml:space="preserve">V. </w:t>
      </w:r>
      <w:proofErr w:type="spellStart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Popkova</w:t>
      </w:r>
      <w:proofErr w:type="spellEnd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, I.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 xml:space="preserve">G. </w:t>
      </w:r>
      <w:proofErr w:type="spellStart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Kirillova</w:t>
      </w:r>
      <w:proofErr w:type="spellEnd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, E.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 xml:space="preserve"> 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 xml:space="preserve">I. </w:t>
      </w:r>
      <w:proofErr w:type="spellStart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Markelova</w:t>
      </w:r>
      <w:proofErr w:type="spellEnd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, E.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 xml:space="preserve">L. </w:t>
      </w:r>
      <w:proofErr w:type="spellStart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Luchikhina</w:t>
      </w:r>
      <w:proofErr w:type="spellEnd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, G.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 xml:space="preserve">V. </w:t>
      </w:r>
      <w:proofErr w:type="spellStart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Lukina</w:t>
      </w:r>
      <w:proofErr w:type="spellEnd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, V.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 xml:space="preserve">E. </w:t>
      </w:r>
      <w:proofErr w:type="spellStart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Sinitsyn</w:t>
      </w:r>
      <w:proofErr w:type="spellEnd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, D.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 xml:space="preserve">E. </w:t>
      </w:r>
      <w:proofErr w:type="spellStart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Karateev</w:t>
      </w:r>
      <w:proofErr w:type="spellEnd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, E.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 xml:space="preserve">L. </w:t>
      </w:r>
      <w:proofErr w:type="spellStart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Nasonov</w:t>
      </w:r>
      <w:proofErr w:type="spellEnd"/>
      <w:r w:rsidRPr="00630FB7">
        <w:rPr>
          <w:rFonts w:eastAsia="SimSun"/>
          <w:kern w:val="2"/>
          <w:sz w:val="28"/>
          <w:szCs w:val="28"/>
          <w:lang w:val="en-US" w:eastAsia="zh-CN"/>
        </w:rPr>
        <w:t xml:space="preserve"> 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 xml:space="preserve">// </w:t>
      </w:r>
      <w:proofErr w:type="spellStart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Rheumatol</w:t>
      </w:r>
      <w:proofErr w:type="spellEnd"/>
      <w:r w:rsidRPr="00630FB7">
        <w:rPr>
          <w:rFonts w:eastAsia="SimSun"/>
          <w:kern w:val="2"/>
          <w:sz w:val="28"/>
          <w:szCs w:val="28"/>
          <w:lang w:val="en-US" w:eastAsia="zh-CN"/>
        </w:rPr>
        <w:t>.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 xml:space="preserve"> </w:t>
      </w:r>
      <w:proofErr w:type="gramStart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Int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 xml:space="preserve">. 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– 2018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>.</w:t>
      </w:r>
      <w:proofErr w:type="gramEnd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 xml:space="preserve"> </w:t>
      </w:r>
      <w:proofErr w:type="gramStart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 xml:space="preserve">– 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>№ 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38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(2)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>.</w:t>
      </w:r>
      <w:proofErr w:type="gramEnd"/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 xml:space="preserve"> – P.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211</w:t>
      </w:r>
      <w:r w:rsidRPr="00630FB7">
        <w:rPr>
          <w:rFonts w:eastAsia="SimSun"/>
          <w:kern w:val="2"/>
          <w:sz w:val="28"/>
          <w:szCs w:val="28"/>
          <w:lang w:val="en-US" w:eastAsia="zh-CN"/>
        </w:rPr>
        <w:t>–</w:t>
      </w:r>
      <w:r w:rsidR="00597EA8" w:rsidRPr="00630FB7">
        <w:rPr>
          <w:rFonts w:eastAsia="SimSun"/>
          <w:kern w:val="2"/>
          <w:sz w:val="28"/>
          <w:szCs w:val="28"/>
          <w:lang w:val="en-US" w:eastAsia="zh-CN"/>
        </w:rPr>
        <w:t>217.</w:t>
      </w:r>
    </w:p>
    <w:p w14:paraId="70E262AF" w14:textId="6EAA3A71" w:rsidR="00597EA8" w:rsidRPr="00597EA8" w:rsidRDefault="00A41D8A" w:rsidP="00A41D8A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en-US" w:eastAsia="zh-CN"/>
        </w:rPr>
      </w:pPr>
      <w:r w:rsidRPr="0099111E">
        <w:rPr>
          <w:rFonts w:eastAsia="SimSun"/>
          <w:kern w:val="2"/>
          <w:sz w:val="28"/>
          <w:szCs w:val="28"/>
          <w:lang w:val="en-US" w:eastAsia="zh-CN"/>
        </w:rPr>
        <w:t>4. 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Dynamic of changes in coronary artery calcification in early rheumatoid a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r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thritis patients over 18 months</w:t>
      </w:r>
      <w:r w:rsidR="000A0B1D" w:rsidRPr="000A0B1D">
        <w:rPr>
          <w:rFonts w:eastAsia="SimSun"/>
          <w:kern w:val="2"/>
          <w:sz w:val="28"/>
          <w:szCs w:val="28"/>
          <w:lang w:val="en-US" w:eastAsia="zh-CN"/>
        </w:rPr>
        <w:t xml:space="preserve"> 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/ </w:t>
      </w:r>
      <w:r w:rsidR="00597EA8" w:rsidRPr="00597EA8">
        <w:rPr>
          <w:rFonts w:eastAsia="SimSun"/>
          <w:b/>
          <w:kern w:val="2"/>
          <w:sz w:val="28"/>
          <w:szCs w:val="28"/>
          <w:lang w:val="en-US" w:eastAsia="zh-CN"/>
        </w:rPr>
        <w:t>H.</w:t>
      </w:r>
      <w:r w:rsidRPr="0099111E">
        <w:rPr>
          <w:rFonts w:eastAsia="SimSun"/>
          <w:b/>
          <w:kern w:val="2"/>
          <w:sz w:val="28"/>
          <w:szCs w:val="28"/>
          <w:lang w:val="en-US" w:eastAsia="zh-CN"/>
        </w:rPr>
        <w:t> </w:t>
      </w:r>
      <w:r w:rsidR="00597EA8" w:rsidRPr="00597EA8">
        <w:rPr>
          <w:rFonts w:eastAsia="SimSun"/>
          <w:b/>
          <w:kern w:val="2"/>
          <w:sz w:val="28"/>
          <w:szCs w:val="28"/>
          <w:lang w:val="en-US" w:eastAsia="zh-CN"/>
        </w:rPr>
        <w:t xml:space="preserve">V. </w:t>
      </w:r>
      <w:proofErr w:type="spellStart"/>
      <w:r w:rsidR="00597EA8" w:rsidRPr="00597EA8">
        <w:rPr>
          <w:rFonts w:eastAsia="SimSun"/>
          <w:b/>
          <w:kern w:val="2"/>
          <w:sz w:val="28"/>
          <w:szCs w:val="28"/>
          <w:lang w:val="en-US" w:eastAsia="zh-CN"/>
        </w:rPr>
        <w:t>Udachkina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, D.</w:t>
      </w:r>
      <w:r w:rsidRPr="0099111E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S.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Novikova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, T.</w:t>
      </w:r>
      <w:r w:rsidRPr="0099111E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V.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Popkova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, I.</w:t>
      </w:r>
      <w:r w:rsidRPr="0099111E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G.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Kirillova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, E.</w:t>
      </w:r>
      <w:r w:rsidRPr="0099111E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I.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Markelova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 //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Rheumatol</w:t>
      </w:r>
      <w:proofErr w:type="spellEnd"/>
      <w:r w:rsidRPr="0099111E">
        <w:rPr>
          <w:rFonts w:eastAsia="SimSun"/>
          <w:kern w:val="2"/>
          <w:sz w:val="28"/>
          <w:szCs w:val="28"/>
          <w:lang w:val="en-US" w:eastAsia="zh-CN"/>
        </w:rPr>
        <w:t>.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 </w:t>
      </w:r>
      <w:proofErr w:type="gram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Int</w:t>
      </w:r>
      <w:r w:rsidRPr="0099111E">
        <w:rPr>
          <w:rFonts w:eastAsia="SimSun"/>
          <w:kern w:val="2"/>
          <w:sz w:val="28"/>
          <w:szCs w:val="28"/>
          <w:lang w:val="en-US" w:eastAsia="zh-CN"/>
        </w:rPr>
        <w:t>.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 – 2018</w:t>
      </w:r>
      <w:r w:rsidRPr="0099111E">
        <w:rPr>
          <w:rFonts w:eastAsia="SimSun"/>
          <w:kern w:val="2"/>
          <w:sz w:val="28"/>
          <w:szCs w:val="28"/>
          <w:lang w:val="en-US" w:eastAsia="zh-CN"/>
        </w:rPr>
        <w:t>.</w:t>
      </w:r>
      <w:proofErr w:type="gram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 </w:t>
      </w:r>
      <w:proofErr w:type="gram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– </w:t>
      </w:r>
      <w:r w:rsidRPr="0099111E">
        <w:rPr>
          <w:rFonts w:eastAsia="SimSun"/>
          <w:kern w:val="2"/>
          <w:sz w:val="28"/>
          <w:szCs w:val="28"/>
          <w:lang w:val="en-US" w:eastAsia="zh-CN"/>
        </w:rPr>
        <w:t>№ 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38</w:t>
      </w:r>
      <w:r w:rsidRPr="0099111E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(7)</w:t>
      </w:r>
      <w:r w:rsidRPr="0099111E">
        <w:rPr>
          <w:rFonts w:eastAsia="SimSun"/>
          <w:kern w:val="2"/>
          <w:sz w:val="28"/>
          <w:szCs w:val="28"/>
          <w:lang w:val="en-US" w:eastAsia="zh-CN"/>
        </w:rPr>
        <w:t>.</w:t>
      </w:r>
      <w:proofErr w:type="gram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 – P.</w:t>
      </w:r>
      <w:r w:rsidRPr="0099111E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1217</w:t>
      </w:r>
      <w:r w:rsidRPr="0099111E">
        <w:rPr>
          <w:rFonts w:eastAsia="SimSun"/>
          <w:kern w:val="2"/>
          <w:sz w:val="28"/>
          <w:szCs w:val="28"/>
          <w:lang w:val="en-US" w:eastAsia="zh-CN"/>
        </w:rPr>
        <w:t>–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1224.</w:t>
      </w:r>
    </w:p>
    <w:p w14:paraId="6371709A" w14:textId="77777777" w:rsidR="00A41D8A" w:rsidRPr="0099111E" w:rsidRDefault="00597EA8" w:rsidP="00A41D8A">
      <w:pPr>
        <w:widowControl w:val="0"/>
        <w:spacing w:line="360" w:lineRule="auto"/>
        <w:ind w:firstLine="709"/>
        <w:rPr>
          <w:rFonts w:eastAsia="SimSun"/>
          <w:b/>
          <w:kern w:val="2"/>
          <w:sz w:val="28"/>
          <w:szCs w:val="28"/>
          <w:lang w:val="en-US" w:eastAsia="zh-CN"/>
        </w:rPr>
      </w:pPr>
      <w:r w:rsidRPr="00597EA8">
        <w:rPr>
          <w:rFonts w:eastAsia="SimSun"/>
          <w:b/>
          <w:kern w:val="2"/>
          <w:sz w:val="28"/>
          <w:szCs w:val="28"/>
          <w:lang w:eastAsia="zh-CN"/>
        </w:rPr>
        <w:t>Другие</w:t>
      </w:r>
      <w:r w:rsidRPr="00597EA8">
        <w:rPr>
          <w:rFonts w:eastAsia="SimSun"/>
          <w:b/>
          <w:kern w:val="2"/>
          <w:sz w:val="28"/>
          <w:szCs w:val="28"/>
          <w:lang w:val="en-US" w:eastAsia="zh-CN"/>
        </w:rPr>
        <w:t xml:space="preserve"> </w:t>
      </w:r>
      <w:r w:rsidRPr="00597EA8">
        <w:rPr>
          <w:rFonts w:eastAsia="SimSun"/>
          <w:b/>
          <w:kern w:val="2"/>
          <w:sz w:val="28"/>
          <w:szCs w:val="28"/>
          <w:lang w:eastAsia="zh-CN"/>
        </w:rPr>
        <w:t>публикации</w:t>
      </w:r>
    </w:p>
    <w:p w14:paraId="2FC2169C" w14:textId="5A25B5AA" w:rsidR="001A3791" w:rsidRDefault="00A41D8A" w:rsidP="00462E89">
      <w:pPr>
        <w:widowControl w:val="0"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val="en-US" w:eastAsia="zh-CN"/>
        </w:rPr>
      </w:pPr>
      <w:r w:rsidRPr="0099111E">
        <w:rPr>
          <w:rFonts w:eastAsia="SimSun"/>
          <w:kern w:val="2"/>
          <w:sz w:val="28"/>
          <w:szCs w:val="28"/>
          <w:lang w:val="en-US" w:eastAsia="zh-CN"/>
        </w:rPr>
        <w:t>5.</w:t>
      </w:r>
      <w:r w:rsidRPr="0099111E">
        <w:rPr>
          <w:rFonts w:eastAsia="SimSun"/>
          <w:b/>
          <w:kern w:val="2"/>
          <w:sz w:val="28"/>
          <w:szCs w:val="28"/>
          <w:lang w:val="en-US"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Implementation of the Treat-to-target strategy in early rheumatoid arthritis patients could not prevent an atherosclerosis progression in carotid arteries</w:t>
      </w:r>
      <w:r w:rsidRPr="0099111E">
        <w:rPr>
          <w:rFonts w:eastAsia="SimSun"/>
          <w:kern w:val="2"/>
          <w:sz w:val="28"/>
          <w:szCs w:val="28"/>
          <w:lang w:val="en-US" w:eastAsia="zh-CN"/>
        </w:rPr>
        <w:t xml:space="preserve"> 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/</w:t>
      </w:r>
      <w:r w:rsidR="00597EA8" w:rsidRPr="00597EA8">
        <w:rPr>
          <w:rFonts w:eastAsia="SimSun"/>
          <w:b/>
          <w:kern w:val="2"/>
          <w:sz w:val="28"/>
          <w:szCs w:val="28"/>
          <w:lang w:val="en-US" w:eastAsia="zh-CN"/>
        </w:rPr>
        <w:t xml:space="preserve"> </w:t>
      </w:r>
      <w:r>
        <w:rPr>
          <w:rFonts w:eastAsia="SimSun"/>
          <w:b/>
          <w:kern w:val="2"/>
          <w:sz w:val="28"/>
          <w:szCs w:val="28"/>
          <w:lang w:val="en-US" w:eastAsia="zh-CN"/>
        </w:rPr>
        <w:br/>
      </w:r>
      <w:r w:rsidR="00597EA8" w:rsidRPr="00597EA8">
        <w:rPr>
          <w:rFonts w:eastAsia="SimSun"/>
          <w:b/>
          <w:kern w:val="2"/>
          <w:sz w:val="28"/>
          <w:szCs w:val="28"/>
          <w:lang w:val="en-US" w:eastAsia="zh-CN"/>
        </w:rPr>
        <w:t xml:space="preserve">E. </w:t>
      </w:r>
      <w:proofErr w:type="spellStart"/>
      <w:r w:rsidR="00597EA8" w:rsidRPr="00597EA8">
        <w:rPr>
          <w:rFonts w:eastAsia="SimSun"/>
          <w:b/>
          <w:kern w:val="2"/>
          <w:sz w:val="28"/>
          <w:szCs w:val="28"/>
          <w:lang w:val="en-US" w:eastAsia="zh-CN"/>
        </w:rPr>
        <w:t>Udachkina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, D.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Novikova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, T.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Popkova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, I.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Kirillova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, E.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Markelova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, Y.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Gorbunova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, D.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Karateev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, E.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Luchihina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, A.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Volkov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, E.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Nasonov</w:t>
      </w:r>
      <w:proofErr w:type="spellEnd"/>
      <w:r w:rsidRPr="0099111E">
        <w:rPr>
          <w:rFonts w:eastAsia="SimSun"/>
          <w:kern w:val="2"/>
          <w:sz w:val="28"/>
          <w:szCs w:val="28"/>
          <w:lang w:val="en-US" w:eastAsia="zh-CN"/>
        </w:rPr>
        <w:t xml:space="preserve"> 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// </w:t>
      </w:r>
      <w:proofErr w:type="spell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Anitschkow</w:t>
      </w:r>
      <w:proofErr w:type="spell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 Days. </w:t>
      </w:r>
      <w:proofErr w:type="gramStart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Symposium of the International Atherosclerosis Society (St. Petersburg, Russia, June 2–4, 2016) – book of abstracts</w:t>
      </w:r>
      <w:r w:rsidRPr="0099111E">
        <w:rPr>
          <w:rFonts w:eastAsia="SimSun"/>
          <w:kern w:val="2"/>
          <w:sz w:val="28"/>
          <w:szCs w:val="28"/>
          <w:lang w:val="en-US" w:eastAsia="zh-CN"/>
        </w:rPr>
        <w:t>.</w:t>
      </w:r>
      <w:proofErr w:type="gramEnd"/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 xml:space="preserve"> – P.</w:t>
      </w:r>
      <w:r w:rsidRPr="0099111E">
        <w:rPr>
          <w:rFonts w:eastAsia="SimSun"/>
          <w:kern w:val="2"/>
          <w:sz w:val="28"/>
          <w:szCs w:val="28"/>
          <w:lang w:val="en-US" w:eastAsia="zh-CN"/>
        </w:rPr>
        <w:t> </w:t>
      </w:r>
      <w:r w:rsidR="00597EA8" w:rsidRPr="00597EA8">
        <w:rPr>
          <w:rFonts w:eastAsia="SimSun"/>
          <w:kern w:val="2"/>
          <w:sz w:val="28"/>
          <w:szCs w:val="28"/>
          <w:lang w:val="en-US" w:eastAsia="zh-CN"/>
        </w:rPr>
        <w:t>115.</w:t>
      </w:r>
      <w:r w:rsidR="001A3791">
        <w:rPr>
          <w:rFonts w:eastAsia="SimSun"/>
          <w:kern w:val="2"/>
          <w:sz w:val="28"/>
          <w:szCs w:val="28"/>
          <w:lang w:val="en-US" w:eastAsia="zh-CN"/>
        </w:rPr>
        <w:br w:type="page"/>
      </w:r>
    </w:p>
    <w:p w14:paraId="6CE498A7" w14:textId="77777777" w:rsidR="001A3791" w:rsidRPr="00BF3980" w:rsidRDefault="001A3791" w:rsidP="001A3791">
      <w:pPr>
        <w:spacing w:line="360" w:lineRule="auto"/>
        <w:jc w:val="center"/>
        <w:rPr>
          <w:rFonts w:eastAsia="SimSun"/>
          <w:b/>
          <w:kern w:val="2"/>
          <w:sz w:val="28"/>
          <w:szCs w:val="28"/>
          <w:lang w:val="en-US" w:eastAsia="zh-CN"/>
        </w:rPr>
      </w:pPr>
    </w:p>
    <w:p w14:paraId="43EA30CB" w14:textId="77777777" w:rsidR="001A3791" w:rsidRPr="00BF3980" w:rsidRDefault="001A3791" w:rsidP="001A3791">
      <w:pPr>
        <w:spacing w:line="360" w:lineRule="auto"/>
        <w:jc w:val="center"/>
        <w:rPr>
          <w:rFonts w:eastAsia="SimSun"/>
          <w:b/>
          <w:kern w:val="2"/>
          <w:sz w:val="28"/>
          <w:szCs w:val="28"/>
          <w:lang w:eastAsia="zh-CN"/>
        </w:rPr>
      </w:pPr>
      <w:r w:rsidRPr="00BF3980">
        <w:rPr>
          <w:rFonts w:eastAsia="SimSun"/>
          <w:b/>
          <w:kern w:val="2"/>
          <w:sz w:val="28"/>
          <w:szCs w:val="28"/>
          <w:lang w:eastAsia="zh-CN"/>
        </w:rPr>
        <w:t>УДАЧКИНА</w:t>
      </w:r>
    </w:p>
    <w:p w14:paraId="0A5EB896" w14:textId="77777777" w:rsidR="001A3791" w:rsidRPr="00BF3980" w:rsidRDefault="001A3791" w:rsidP="001A3791">
      <w:pPr>
        <w:spacing w:line="360" w:lineRule="auto"/>
        <w:jc w:val="center"/>
        <w:rPr>
          <w:rFonts w:eastAsia="SimSun"/>
          <w:b/>
          <w:kern w:val="2"/>
          <w:sz w:val="28"/>
          <w:szCs w:val="28"/>
          <w:lang w:eastAsia="zh-CN"/>
        </w:rPr>
      </w:pPr>
      <w:r w:rsidRPr="00BF3980">
        <w:rPr>
          <w:rFonts w:eastAsia="SimSun"/>
          <w:b/>
          <w:kern w:val="2"/>
          <w:sz w:val="28"/>
          <w:szCs w:val="28"/>
          <w:lang w:eastAsia="zh-CN"/>
        </w:rPr>
        <w:t>Елена Васильевна</w:t>
      </w:r>
    </w:p>
    <w:p w14:paraId="6EDC07FD" w14:textId="77777777" w:rsidR="001A3791" w:rsidRPr="00BF3980" w:rsidRDefault="001A3791" w:rsidP="001A3791">
      <w:pPr>
        <w:spacing w:line="360" w:lineRule="auto"/>
        <w:jc w:val="center"/>
        <w:rPr>
          <w:rFonts w:eastAsia="SimSun"/>
          <w:b/>
          <w:kern w:val="2"/>
          <w:sz w:val="28"/>
          <w:szCs w:val="28"/>
          <w:lang w:eastAsia="zh-CN"/>
        </w:rPr>
      </w:pPr>
    </w:p>
    <w:p w14:paraId="0A2B6947" w14:textId="77777777" w:rsidR="001A3791" w:rsidRPr="00BF3980" w:rsidRDefault="001A3791" w:rsidP="001A3791">
      <w:pPr>
        <w:spacing w:line="360" w:lineRule="auto"/>
        <w:jc w:val="center"/>
        <w:rPr>
          <w:rFonts w:eastAsia="SimSun"/>
          <w:b/>
          <w:kern w:val="2"/>
          <w:sz w:val="28"/>
          <w:szCs w:val="28"/>
          <w:lang w:eastAsia="zh-CN"/>
        </w:rPr>
      </w:pPr>
    </w:p>
    <w:p w14:paraId="0F562B39" w14:textId="77777777" w:rsidR="001A3791" w:rsidRPr="00BF3980" w:rsidRDefault="001A3791" w:rsidP="001A3791">
      <w:pPr>
        <w:spacing w:line="360" w:lineRule="auto"/>
        <w:jc w:val="center"/>
        <w:rPr>
          <w:rFonts w:eastAsia="SimSun"/>
          <w:b/>
          <w:kern w:val="2"/>
          <w:sz w:val="28"/>
          <w:szCs w:val="28"/>
          <w:lang w:eastAsia="zh-CN"/>
        </w:rPr>
      </w:pPr>
      <w:r w:rsidRPr="00BF3980">
        <w:rPr>
          <w:rFonts w:eastAsia="SimSun"/>
          <w:b/>
          <w:kern w:val="2"/>
          <w:sz w:val="28"/>
          <w:szCs w:val="28"/>
          <w:lang w:eastAsia="zh-CN"/>
        </w:rPr>
        <w:t>ВКЛАД РАННЕГО РЕВМАТОИДНОГО АРТРИТА И</w:t>
      </w:r>
    </w:p>
    <w:p w14:paraId="499A6ECA" w14:textId="77C4D277" w:rsidR="001A3791" w:rsidRPr="001A3791" w:rsidRDefault="001A3791" w:rsidP="001A3791">
      <w:pPr>
        <w:spacing w:line="360" w:lineRule="auto"/>
        <w:jc w:val="center"/>
        <w:rPr>
          <w:rFonts w:eastAsia="SimSun"/>
          <w:kern w:val="2"/>
          <w:sz w:val="28"/>
          <w:szCs w:val="28"/>
          <w:lang w:eastAsia="zh-CN"/>
        </w:rPr>
      </w:pPr>
      <w:r w:rsidRPr="001A3791">
        <w:rPr>
          <w:rFonts w:eastAsia="SimSun"/>
          <w:b/>
          <w:kern w:val="2"/>
          <w:sz w:val="28"/>
          <w:szCs w:val="28"/>
          <w:lang w:eastAsia="zh-CN"/>
        </w:rPr>
        <w:t>ПРОВОДИМОЙ ТЕРАПИИ В РАЗВИТИЕ АТЕРОСКЛЕРОЗА СОННЫХ И КАЛЬЦИНОЗА КОРОНАРНЫХ АРТЕРИЙ</w:t>
      </w:r>
    </w:p>
    <w:p w14:paraId="44991705" w14:textId="77777777" w:rsidR="001A3791" w:rsidRPr="001A3791" w:rsidRDefault="001A3791" w:rsidP="001A3791">
      <w:pPr>
        <w:spacing w:line="360" w:lineRule="auto"/>
        <w:jc w:val="center"/>
        <w:rPr>
          <w:rFonts w:eastAsia="SimSun"/>
          <w:kern w:val="2"/>
          <w:sz w:val="28"/>
          <w:szCs w:val="28"/>
          <w:lang w:eastAsia="zh-CN"/>
        </w:rPr>
      </w:pPr>
    </w:p>
    <w:p w14:paraId="4014FA46" w14:textId="77777777" w:rsidR="001A3791" w:rsidRPr="00BF3980" w:rsidRDefault="001A3791" w:rsidP="001A3791">
      <w:pPr>
        <w:spacing w:line="360" w:lineRule="auto"/>
        <w:jc w:val="center"/>
        <w:rPr>
          <w:rFonts w:eastAsia="SimSun"/>
          <w:kern w:val="2"/>
          <w:sz w:val="28"/>
          <w:szCs w:val="28"/>
          <w:lang w:eastAsia="zh-CN"/>
        </w:rPr>
      </w:pPr>
      <w:r w:rsidRPr="00BF3980">
        <w:rPr>
          <w:rFonts w:eastAsia="SimSun"/>
          <w:kern w:val="2"/>
          <w:sz w:val="28"/>
          <w:szCs w:val="28"/>
          <w:lang w:eastAsia="zh-CN"/>
        </w:rPr>
        <w:t>АВТОРЕФЕРАТ</w:t>
      </w:r>
    </w:p>
    <w:p w14:paraId="7FD23900" w14:textId="77777777" w:rsidR="001A3791" w:rsidRPr="00BF3980" w:rsidRDefault="001A3791" w:rsidP="001A3791">
      <w:pPr>
        <w:spacing w:line="360" w:lineRule="auto"/>
        <w:jc w:val="center"/>
        <w:rPr>
          <w:rFonts w:eastAsia="SimSun"/>
          <w:kern w:val="2"/>
          <w:sz w:val="28"/>
          <w:szCs w:val="28"/>
          <w:lang w:eastAsia="zh-CN"/>
        </w:rPr>
      </w:pPr>
      <w:r w:rsidRPr="00BF3980">
        <w:rPr>
          <w:rFonts w:eastAsia="SimSun"/>
          <w:kern w:val="2"/>
          <w:sz w:val="28"/>
          <w:szCs w:val="28"/>
          <w:lang w:eastAsia="zh-CN"/>
        </w:rPr>
        <w:t>диссертация на соискание ученой степени</w:t>
      </w:r>
    </w:p>
    <w:p w14:paraId="3EE1B295" w14:textId="77777777" w:rsidR="001A3791" w:rsidRPr="00BF3980" w:rsidRDefault="001A3791" w:rsidP="001A3791">
      <w:pPr>
        <w:spacing w:line="360" w:lineRule="auto"/>
        <w:jc w:val="center"/>
        <w:rPr>
          <w:rFonts w:eastAsia="SimSun"/>
          <w:kern w:val="2"/>
          <w:sz w:val="28"/>
          <w:szCs w:val="28"/>
          <w:lang w:eastAsia="zh-CN"/>
        </w:rPr>
      </w:pPr>
      <w:r w:rsidRPr="00BF3980">
        <w:rPr>
          <w:rFonts w:eastAsia="SimSun"/>
          <w:kern w:val="2"/>
          <w:sz w:val="28"/>
          <w:szCs w:val="28"/>
          <w:lang w:eastAsia="zh-CN"/>
        </w:rPr>
        <w:t>кандидата медицинских наук</w:t>
      </w:r>
    </w:p>
    <w:p w14:paraId="738CC216" w14:textId="77777777" w:rsidR="001A3791" w:rsidRPr="00BF3980" w:rsidRDefault="001A3791" w:rsidP="001A3791">
      <w:pPr>
        <w:spacing w:line="360" w:lineRule="auto"/>
        <w:jc w:val="center"/>
        <w:rPr>
          <w:rFonts w:eastAsia="SimSun"/>
          <w:kern w:val="2"/>
          <w:sz w:val="28"/>
          <w:szCs w:val="28"/>
          <w:lang w:eastAsia="zh-CN"/>
        </w:rPr>
      </w:pPr>
    </w:p>
    <w:p w14:paraId="79FEBC87" w14:textId="77777777" w:rsidR="001A3791" w:rsidRPr="00BF3980" w:rsidRDefault="001A3791" w:rsidP="001A3791">
      <w:pPr>
        <w:spacing w:line="360" w:lineRule="auto"/>
        <w:jc w:val="center"/>
        <w:rPr>
          <w:rFonts w:eastAsia="SimSun"/>
          <w:kern w:val="2"/>
          <w:sz w:val="28"/>
          <w:szCs w:val="28"/>
          <w:lang w:eastAsia="zh-CN"/>
        </w:rPr>
      </w:pPr>
    </w:p>
    <w:p w14:paraId="3C936EAB" w14:textId="77777777" w:rsidR="001A3791" w:rsidRDefault="001A3791" w:rsidP="001A3791">
      <w:pPr>
        <w:spacing w:line="360" w:lineRule="auto"/>
        <w:jc w:val="center"/>
        <w:rPr>
          <w:sz w:val="26"/>
          <w:szCs w:val="26"/>
        </w:rPr>
      </w:pPr>
    </w:p>
    <w:p w14:paraId="7F09780D" w14:textId="77777777" w:rsidR="001A3791" w:rsidRDefault="001A3791" w:rsidP="001A3791">
      <w:pPr>
        <w:spacing w:line="360" w:lineRule="auto"/>
        <w:jc w:val="center"/>
        <w:rPr>
          <w:sz w:val="26"/>
          <w:szCs w:val="26"/>
        </w:rPr>
      </w:pPr>
    </w:p>
    <w:p w14:paraId="294F7413" w14:textId="77777777" w:rsidR="001A3791" w:rsidRDefault="001A3791" w:rsidP="001A3791">
      <w:pPr>
        <w:spacing w:line="360" w:lineRule="auto"/>
        <w:jc w:val="center"/>
        <w:rPr>
          <w:sz w:val="26"/>
          <w:szCs w:val="26"/>
        </w:rPr>
      </w:pPr>
    </w:p>
    <w:p w14:paraId="6824BF5D" w14:textId="77777777" w:rsidR="001A3791" w:rsidRDefault="001A3791" w:rsidP="001A3791">
      <w:pPr>
        <w:spacing w:line="360" w:lineRule="auto"/>
        <w:jc w:val="center"/>
        <w:rPr>
          <w:sz w:val="26"/>
          <w:szCs w:val="26"/>
        </w:rPr>
      </w:pPr>
    </w:p>
    <w:p w14:paraId="64CE310B" w14:textId="77777777" w:rsidR="001A3791" w:rsidRDefault="001A3791" w:rsidP="001A3791">
      <w:pPr>
        <w:spacing w:line="360" w:lineRule="auto"/>
        <w:jc w:val="center"/>
        <w:rPr>
          <w:sz w:val="26"/>
          <w:szCs w:val="26"/>
        </w:rPr>
      </w:pPr>
    </w:p>
    <w:p w14:paraId="553C602A" w14:textId="77777777" w:rsidR="001A3791" w:rsidRDefault="001A3791" w:rsidP="001A3791">
      <w:pPr>
        <w:spacing w:line="360" w:lineRule="auto"/>
        <w:jc w:val="center"/>
        <w:rPr>
          <w:sz w:val="26"/>
          <w:szCs w:val="26"/>
        </w:rPr>
      </w:pPr>
    </w:p>
    <w:p w14:paraId="08421E0D" w14:textId="77777777" w:rsidR="001A3791" w:rsidRDefault="001A3791" w:rsidP="001A3791">
      <w:pPr>
        <w:spacing w:line="360" w:lineRule="auto"/>
        <w:jc w:val="center"/>
        <w:rPr>
          <w:sz w:val="26"/>
          <w:szCs w:val="26"/>
        </w:rPr>
      </w:pPr>
    </w:p>
    <w:p w14:paraId="6B8796B0" w14:textId="77777777" w:rsidR="001A3791" w:rsidRDefault="001A3791" w:rsidP="001A3791">
      <w:pPr>
        <w:spacing w:line="360" w:lineRule="auto"/>
        <w:jc w:val="center"/>
        <w:rPr>
          <w:sz w:val="26"/>
          <w:szCs w:val="26"/>
        </w:rPr>
      </w:pPr>
    </w:p>
    <w:p w14:paraId="4BACC018" w14:textId="77777777" w:rsidR="001A3791" w:rsidRDefault="001A3791" w:rsidP="001A3791">
      <w:pPr>
        <w:spacing w:line="360" w:lineRule="auto"/>
        <w:jc w:val="center"/>
        <w:rPr>
          <w:sz w:val="26"/>
          <w:szCs w:val="26"/>
        </w:rPr>
      </w:pPr>
    </w:p>
    <w:p w14:paraId="3D5230C3" w14:textId="2B170794" w:rsidR="001A3791" w:rsidRPr="00D83740" w:rsidRDefault="001A3791" w:rsidP="001A3791">
      <w:pPr>
        <w:spacing w:line="360" w:lineRule="auto"/>
        <w:jc w:val="center"/>
        <w:rPr>
          <w:rFonts w:eastAsia="SimSun"/>
          <w:kern w:val="2"/>
          <w:sz w:val="28"/>
          <w:szCs w:val="28"/>
          <w:lang w:eastAsia="zh-CN"/>
        </w:rPr>
      </w:pPr>
      <w:r w:rsidRPr="00D83740">
        <w:rPr>
          <w:rFonts w:eastAsia="SimSun"/>
          <w:kern w:val="2"/>
          <w:sz w:val="28"/>
          <w:szCs w:val="28"/>
          <w:lang w:eastAsia="zh-CN"/>
        </w:rPr>
        <w:t>Подписано в печать</w:t>
      </w:r>
      <w:r w:rsidR="004A2A09">
        <w:rPr>
          <w:rFonts w:eastAsia="SimSun"/>
          <w:kern w:val="2"/>
          <w:sz w:val="28"/>
          <w:szCs w:val="28"/>
          <w:lang w:eastAsia="zh-CN"/>
        </w:rPr>
        <w:t>:</w:t>
      </w:r>
      <w:r w:rsidR="00D83740" w:rsidRPr="000C19CE">
        <w:rPr>
          <w:rFonts w:eastAsia="SimSun"/>
          <w:kern w:val="2"/>
          <w:sz w:val="28"/>
          <w:szCs w:val="28"/>
          <w:lang w:eastAsia="zh-CN"/>
        </w:rPr>
        <w:t xml:space="preserve"> 11.03.2019</w:t>
      </w:r>
    </w:p>
    <w:p w14:paraId="15256CBA" w14:textId="0F9E0DCD" w:rsidR="001A3791" w:rsidRPr="001A3791" w:rsidRDefault="001A3791" w:rsidP="001A3791">
      <w:pPr>
        <w:spacing w:line="360" w:lineRule="auto"/>
        <w:jc w:val="center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 xml:space="preserve">Формат х/. </w:t>
      </w:r>
      <w:proofErr w:type="spellStart"/>
      <w:r>
        <w:rPr>
          <w:rFonts w:eastAsia="SimSun"/>
          <w:kern w:val="2"/>
          <w:sz w:val="28"/>
          <w:szCs w:val="28"/>
          <w:lang w:eastAsia="zh-CN"/>
        </w:rPr>
        <w:t>Усл</w:t>
      </w:r>
      <w:proofErr w:type="spellEnd"/>
      <w:r>
        <w:rPr>
          <w:rFonts w:eastAsia="SimSun"/>
          <w:kern w:val="2"/>
          <w:sz w:val="28"/>
          <w:szCs w:val="28"/>
          <w:lang w:eastAsia="zh-CN"/>
        </w:rPr>
        <w:t xml:space="preserve">. </w:t>
      </w:r>
      <w:proofErr w:type="spellStart"/>
      <w:r>
        <w:rPr>
          <w:rFonts w:eastAsia="SimSun"/>
          <w:kern w:val="2"/>
          <w:sz w:val="28"/>
          <w:szCs w:val="28"/>
          <w:lang w:eastAsia="zh-CN"/>
        </w:rPr>
        <w:t>печ</w:t>
      </w:r>
      <w:proofErr w:type="spellEnd"/>
      <w:r>
        <w:rPr>
          <w:rFonts w:eastAsia="SimSun"/>
          <w:kern w:val="2"/>
          <w:sz w:val="28"/>
          <w:szCs w:val="28"/>
          <w:lang w:eastAsia="zh-CN"/>
        </w:rPr>
        <w:t xml:space="preserve">. л. 1,5. Тираж </w:t>
      </w:r>
      <w:r w:rsidR="00D83740" w:rsidRPr="00D83740">
        <w:rPr>
          <w:rFonts w:eastAsia="SimSun"/>
          <w:kern w:val="2"/>
          <w:sz w:val="28"/>
          <w:szCs w:val="28"/>
          <w:lang w:eastAsia="zh-CN"/>
        </w:rPr>
        <w:t>1</w:t>
      </w:r>
      <w:r w:rsidR="00D83740">
        <w:rPr>
          <w:rFonts w:eastAsia="SimSun"/>
          <w:kern w:val="2"/>
          <w:sz w:val="28"/>
          <w:szCs w:val="28"/>
          <w:lang w:val="en-US" w:eastAsia="zh-CN"/>
        </w:rPr>
        <w:t>00</w:t>
      </w:r>
      <w:r>
        <w:rPr>
          <w:rFonts w:eastAsia="SimSun"/>
          <w:kern w:val="2"/>
          <w:sz w:val="28"/>
          <w:szCs w:val="28"/>
          <w:lang w:eastAsia="zh-CN"/>
        </w:rPr>
        <w:t xml:space="preserve"> экз.</w:t>
      </w:r>
    </w:p>
    <w:p w14:paraId="105F28E3" w14:textId="601B74FE" w:rsidR="001A3791" w:rsidRDefault="001A3791" w:rsidP="001A3791">
      <w:pPr>
        <w:spacing w:line="360" w:lineRule="auto"/>
        <w:jc w:val="center"/>
        <w:rPr>
          <w:rFonts w:eastAsia="SimSun"/>
          <w:kern w:val="2"/>
          <w:sz w:val="28"/>
          <w:szCs w:val="28"/>
          <w:lang w:eastAsia="zh-CN"/>
        </w:rPr>
      </w:pPr>
      <w:r w:rsidRPr="001A3791">
        <w:rPr>
          <w:rFonts w:eastAsia="SimSun"/>
          <w:kern w:val="2"/>
          <w:sz w:val="28"/>
          <w:szCs w:val="28"/>
          <w:lang w:eastAsia="zh-CN"/>
        </w:rPr>
        <w:t>Типография</w:t>
      </w:r>
      <w:r>
        <w:rPr>
          <w:rFonts w:eastAsia="SimSun"/>
          <w:kern w:val="2"/>
          <w:sz w:val="28"/>
          <w:szCs w:val="28"/>
          <w:lang w:eastAsia="zh-CN"/>
        </w:rPr>
        <w:t>.</w:t>
      </w:r>
    </w:p>
    <w:p w14:paraId="2DB050E0" w14:textId="400BDB13" w:rsidR="001A3791" w:rsidRPr="001A3791" w:rsidRDefault="001A3791" w:rsidP="001A3791">
      <w:pPr>
        <w:spacing w:line="360" w:lineRule="auto"/>
        <w:jc w:val="center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Индекс, г. Москва,  ул., д.</w:t>
      </w:r>
      <w:proofErr w:type="gramStart"/>
      <w:r>
        <w:rPr>
          <w:rFonts w:eastAsia="SimSun"/>
          <w:kern w:val="2"/>
          <w:sz w:val="28"/>
          <w:szCs w:val="28"/>
          <w:lang w:eastAsia="zh-CN"/>
        </w:rPr>
        <w:t xml:space="preserve"> .</w:t>
      </w:r>
      <w:proofErr w:type="gramEnd"/>
    </w:p>
    <w:p w14:paraId="119025E1" w14:textId="77777777" w:rsidR="00BC5A1A" w:rsidRPr="001A3791" w:rsidRDefault="00BC5A1A" w:rsidP="001A3791">
      <w:pPr>
        <w:widowControl w:val="0"/>
        <w:spacing w:line="360" w:lineRule="auto"/>
        <w:jc w:val="both"/>
        <w:rPr>
          <w:color w:val="000000"/>
          <w:spacing w:val="-2"/>
          <w:sz w:val="28"/>
          <w:szCs w:val="28"/>
          <w:lang w:eastAsia="zh-CN"/>
        </w:rPr>
      </w:pPr>
    </w:p>
    <w:sectPr w:rsidR="00BC5A1A" w:rsidRPr="001A3791" w:rsidSect="009913ED">
      <w:pgSz w:w="11906" w:h="16838" w:code="9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0ACB0" w14:textId="77777777" w:rsidR="009D19DE" w:rsidRDefault="009D19DE">
      <w:r>
        <w:separator/>
      </w:r>
    </w:p>
  </w:endnote>
  <w:endnote w:type="continuationSeparator" w:id="0">
    <w:p w14:paraId="19697594" w14:textId="77777777" w:rsidR="009D19DE" w:rsidRDefault="009D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C4171" w14:textId="77777777" w:rsidR="009D19DE" w:rsidRDefault="009D19DE" w:rsidP="00525DD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ED77D7F" w14:textId="77777777" w:rsidR="009D19DE" w:rsidRDefault="009D19D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7199"/>
      <w:docPartObj>
        <w:docPartGallery w:val="Page Numbers (Bottom of Page)"/>
        <w:docPartUnique/>
      </w:docPartObj>
    </w:sdtPr>
    <w:sdtEndPr/>
    <w:sdtContent>
      <w:p w14:paraId="71E3D2EF" w14:textId="0355945A" w:rsidR="009913ED" w:rsidRDefault="009913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3C7">
          <w:rPr>
            <w:noProof/>
          </w:rPr>
          <w:t>20</w:t>
        </w:r>
        <w:r>
          <w:fldChar w:fldCharType="end"/>
        </w:r>
      </w:p>
    </w:sdtContent>
  </w:sdt>
  <w:p w14:paraId="577A3FB1" w14:textId="1A27FC90" w:rsidR="009D19DE" w:rsidRDefault="009D19D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FD7B" w14:textId="2B919B6B" w:rsidR="009D19DE" w:rsidRDefault="009D19DE">
    <w:pPr>
      <w:pStyle w:val="ac"/>
      <w:jc w:val="center"/>
    </w:pPr>
  </w:p>
  <w:p w14:paraId="6B9C52BF" w14:textId="77777777" w:rsidR="009D19DE" w:rsidRDefault="009D19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6C6D3" w14:textId="77777777" w:rsidR="009D19DE" w:rsidRDefault="009D19DE">
      <w:r>
        <w:separator/>
      </w:r>
    </w:p>
  </w:footnote>
  <w:footnote w:type="continuationSeparator" w:id="0">
    <w:p w14:paraId="796240ED" w14:textId="77777777" w:rsidR="009D19DE" w:rsidRDefault="009D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4EAD" w14:textId="77777777" w:rsidR="009D19DE" w:rsidRDefault="009D19DE" w:rsidP="008D6BF7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6CB1113" w14:textId="77777777" w:rsidR="009D19DE" w:rsidRDefault="009D19DE" w:rsidP="00525DD8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BB9C" w14:textId="47C7A753" w:rsidR="009D19DE" w:rsidRDefault="009D19DE" w:rsidP="00ED2BB1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8B70DB"/>
    <w:multiLevelType w:val="hybridMultilevel"/>
    <w:tmpl w:val="8AE6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98F80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A1A5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0B43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2998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C7C0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ED3B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AC6A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A08F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FC31AD"/>
    <w:multiLevelType w:val="hybridMultilevel"/>
    <w:tmpl w:val="CB701B16"/>
    <w:lvl w:ilvl="0" w:tplc="952A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16735"/>
    <w:multiLevelType w:val="hybridMultilevel"/>
    <w:tmpl w:val="38568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336FC"/>
    <w:multiLevelType w:val="hybridMultilevel"/>
    <w:tmpl w:val="36388B8E"/>
    <w:lvl w:ilvl="0" w:tplc="952A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52DCC"/>
    <w:multiLevelType w:val="hybridMultilevel"/>
    <w:tmpl w:val="3030E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EE7A09"/>
    <w:multiLevelType w:val="multilevel"/>
    <w:tmpl w:val="9714498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9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174A3982"/>
    <w:multiLevelType w:val="hybridMultilevel"/>
    <w:tmpl w:val="D0F00778"/>
    <w:lvl w:ilvl="0" w:tplc="952A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32174"/>
    <w:multiLevelType w:val="multilevel"/>
    <w:tmpl w:val="175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D15A5"/>
    <w:multiLevelType w:val="hybridMultilevel"/>
    <w:tmpl w:val="347CBFA8"/>
    <w:lvl w:ilvl="0" w:tplc="133A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A7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61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0E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C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0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4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81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8C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4D7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1D470B"/>
    <w:multiLevelType w:val="singleLevel"/>
    <w:tmpl w:val="97C848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1C510CF8"/>
    <w:multiLevelType w:val="hybridMultilevel"/>
    <w:tmpl w:val="711E1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A47627"/>
    <w:multiLevelType w:val="hybridMultilevel"/>
    <w:tmpl w:val="FB488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2E076A"/>
    <w:multiLevelType w:val="multilevel"/>
    <w:tmpl w:val="1E2E0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64657"/>
    <w:multiLevelType w:val="hybridMultilevel"/>
    <w:tmpl w:val="78002BF8"/>
    <w:lvl w:ilvl="0" w:tplc="D24C511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3F6EC7"/>
    <w:multiLevelType w:val="hybridMultilevel"/>
    <w:tmpl w:val="28F6BD2A"/>
    <w:lvl w:ilvl="0" w:tplc="8EDAE17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E094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26F4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02E4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2069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16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A904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86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46BF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FA71E9"/>
    <w:multiLevelType w:val="hybridMultilevel"/>
    <w:tmpl w:val="7B1C6DC8"/>
    <w:lvl w:ilvl="0" w:tplc="2F44CB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11596E"/>
    <w:multiLevelType w:val="hybridMultilevel"/>
    <w:tmpl w:val="272AE32C"/>
    <w:lvl w:ilvl="0" w:tplc="952A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B55CC3"/>
    <w:multiLevelType w:val="hybridMultilevel"/>
    <w:tmpl w:val="F150450E"/>
    <w:lvl w:ilvl="0" w:tplc="AE988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01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22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44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C5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E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2C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68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8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4526B4D"/>
    <w:multiLevelType w:val="multilevel"/>
    <w:tmpl w:val="D5222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367F5358"/>
    <w:multiLevelType w:val="hybridMultilevel"/>
    <w:tmpl w:val="9778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84736"/>
    <w:multiLevelType w:val="hybridMultilevel"/>
    <w:tmpl w:val="386AB12A"/>
    <w:lvl w:ilvl="0" w:tplc="4782B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8E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ED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E2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4A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76E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6C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C7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AB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E8002EC"/>
    <w:multiLevelType w:val="hybridMultilevel"/>
    <w:tmpl w:val="8E88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25F4D"/>
    <w:multiLevelType w:val="hybridMultilevel"/>
    <w:tmpl w:val="D8F03278"/>
    <w:lvl w:ilvl="0" w:tplc="C54A42D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5">
    <w:nsid w:val="48110550"/>
    <w:multiLevelType w:val="hybridMultilevel"/>
    <w:tmpl w:val="85CE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03D15"/>
    <w:multiLevelType w:val="multilevel"/>
    <w:tmpl w:val="272A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6003A0"/>
    <w:multiLevelType w:val="multilevel"/>
    <w:tmpl w:val="A3CC4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C2C5D"/>
    <w:multiLevelType w:val="multilevel"/>
    <w:tmpl w:val="4ADC2C5D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558D8"/>
    <w:multiLevelType w:val="multilevel"/>
    <w:tmpl w:val="5E8E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C65976"/>
    <w:multiLevelType w:val="multilevel"/>
    <w:tmpl w:val="4DC65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6328C"/>
    <w:multiLevelType w:val="hybridMultilevel"/>
    <w:tmpl w:val="C100B700"/>
    <w:lvl w:ilvl="0" w:tplc="25105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E5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EF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C3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E1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E7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6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22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C7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01F05DD"/>
    <w:multiLevelType w:val="hybridMultilevel"/>
    <w:tmpl w:val="442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37872"/>
    <w:multiLevelType w:val="hybridMultilevel"/>
    <w:tmpl w:val="F4C26A84"/>
    <w:lvl w:ilvl="0" w:tplc="EA6CE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09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A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CA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C2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ED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4C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C2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CC45DAC"/>
    <w:multiLevelType w:val="hybridMultilevel"/>
    <w:tmpl w:val="B8E6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246E1"/>
    <w:multiLevelType w:val="hybridMultilevel"/>
    <w:tmpl w:val="550C2A8A"/>
    <w:lvl w:ilvl="0" w:tplc="6624E374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8024FF"/>
    <w:multiLevelType w:val="multilevel"/>
    <w:tmpl w:val="6D8024F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14251D"/>
    <w:multiLevelType w:val="hybridMultilevel"/>
    <w:tmpl w:val="2BB2A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2E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E66D8"/>
    <w:multiLevelType w:val="hybridMultilevel"/>
    <w:tmpl w:val="7DBC1D54"/>
    <w:lvl w:ilvl="0" w:tplc="952A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D5DC6"/>
    <w:multiLevelType w:val="multilevel"/>
    <w:tmpl w:val="4E16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6C64BE6"/>
    <w:multiLevelType w:val="hybridMultilevel"/>
    <w:tmpl w:val="97F63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4C6509"/>
    <w:multiLevelType w:val="hybridMultilevel"/>
    <w:tmpl w:val="D2E8BECC"/>
    <w:lvl w:ilvl="0" w:tplc="1EAA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96E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2C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0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22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E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60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29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80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CD00D10"/>
    <w:multiLevelType w:val="hybridMultilevel"/>
    <w:tmpl w:val="BE9AC20C"/>
    <w:lvl w:ilvl="0" w:tplc="2F44CB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E0F6B7F"/>
    <w:multiLevelType w:val="hybridMultilevel"/>
    <w:tmpl w:val="514C49B6"/>
    <w:lvl w:ilvl="0" w:tplc="19E8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33881"/>
    <w:multiLevelType w:val="hybridMultilevel"/>
    <w:tmpl w:val="E1E2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1"/>
  </w:num>
  <w:num w:numId="4">
    <w:abstractNumId w:val="17"/>
  </w:num>
  <w:num w:numId="5">
    <w:abstractNumId w:val="42"/>
  </w:num>
  <w:num w:numId="6">
    <w:abstractNumId w:val="44"/>
  </w:num>
  <w:num w:numId="7">
    <w:abstractNumId w:val="1"/>
  </w:num>
  <w:num w:numId="8">
    <w:abstractNumId w:val="12"/>
  </w:num>
  <w:num w:numId="9">
    <w:abstractNumId w:val="39"/>
  </w:num>
  <w:num w:numId="10">
    <w:abstractNumId w:val="4"/>
  </w:num>
  <w:num w:numId="11">
    <w:abstractNumId w:val="2"/>
  </w:num>
  <w:num w:numId="12">
    <w:abstractNumId w:val="32"/>
  </w:num>
  <w:num w:numId="13">
    <w:abstractNumId w:val="3"/>
  </w:num>
  <w:num w:numId="14">
    <w:abstractNumId w:val="23"/>
  </w:num>
  <w:num w:numId="15">
    <w:abstractNumId w:val="37"/>
  </w:num>
  <w:num w:numId="16">
    <w:abstractNumId w:val="13"/>
  </w:num>
  <w:num w:numId="17">
    <w:abstractNumId w:val="34"/>
  </w:num>
  <w:num w:numId="18">
    <w:abstractNumId w:val="18"/>
  </w:num>
  <w:num w:numId="19">
    <w:abstractNumId w:val="0"/>
  </w:num>
  <w:num w:numId="20">
    <w:abstractNumId w:val="26"/>
  </w:num>
  <w:num w:numId="21">
    <w:abstractNumId w:val="7"/>
  </w:num>
  <w:num w:numId="22">
    <w:abstractNumId w:val="15"/>
  </w:num>
  <w:num w:numId="23">
    <w:abstractNumId w:val="40"/>
  </w:num>
  <w:num w:numId="24">
    <w:abstractNumId w:val="5"/>
  </w:num>
  <w:num w:numId="25">
    <w:abstractNumId w:val="38"/>
  </w:num>
  <w:num w:numId="26">
    <w:abstractNumId w:val="16"/>
  </w:num>
  <w:num w:numId="27">
    <w:abstractNumId w:val="10"/>
  </w:num>
  <w:num w:numId="28">
    <w:abstractNumId w:val="25"/>
  </w:num>
  <w:num w:numId="29">
    <w:abstractNumId w:val="21"/>
  </w:num>
  <w:num w:numId="30">
    <w:abstractNumId w:val="9"/>
  </w:num>
  <w:num w:numId="31">
    <w:abstractNumId w:val="19"/>
  </w:num>
  <w:num w:numId="32">
    <w:abstractNumId w:val="22"/>
  </w:num>
  <w:num w:numId="33">
    <w:abstractNumId w:val="41"/>
  </w:num>
  <w:num w:numId="34">
    <w:abstractNumId w:val="33"/>
  </w:num>
  <w:num w:numId="35">
    <w:abstractNumId w:val="31"/>
  </w:num>
  <w:num w:numId="36">
    <w:abstractNumId w:val="24"/>
  </w:num>
  <w:num w:numId="37">
    <w:abstractNumId w:val="43"/>
  </w:num>
  <w:num w:numId="38">
    <w:abstractNumId w:val="20"/>
  </w:num>
  <w:num w:numId="39">
    <w:abstractNumId w:val="6"/>
  </w:num>
  <w:num w:numId="40">
    <w:abstractNumId w:val="35"/>
  </w:num>
  <w:num w:numId="41">
    <w:abstractNumId w:val="28"/>
  </w:num>
  <w:num w:numId="42">
    <w:abstractNumId w:val="30"/>
  </w:num>
  <w:num w:numId="43">
    <w:abstractNumId w:val="14"/>
  </w:num>
  <w:num w:numId="44">
    <w:abstractNumId w:val="3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2B"/>
    <w:rsid w:val="00000239"/>
    <w:rsid w:val="000003AA"/>
    <w:rsid w:val="0000399F"/>
    <w:rsid w:val="00006FD5"/>
    <w:rsid w:val="0000743B"/>
    <w:rsid w:val="00007DB0"/>
    <w:rsid w:val="00012C6B"/>
    <w:rsid w:val="00013BFA"/>
    <w:rsid w:val="00013FC8"/>
    <w:rsid w:val="00015DAA"/>
    <w:rsid w:val="00026FBA"/>
    <w:rsid w:val="0003292A"/>
    <w:rsid w:val="00035C06"/>
    <w:rsid w:val="000428B8"/>
    <w:rsid w:val="00046895"/>
    <w:rsid w:val="000469A7"/>
    <w:rsid w:val="00047735"/>
    <w:rsid w:val="00051DE0"/>
    <w:rsid w:val="0005270F"/>
    <w:rsid w:val="00054028"/>
    <w:rsid w:val="000644D6"/>
    <w:rsid w:val="000657DE"/>
    <w:rsid w:val="00067B0F"/>
    <w:rsid w:val="0008273C"/>
    <w:rsid w:val="0008345E"/>
    <w:rsid w:val="00083DAB"/>
    <w:rsid w:val="00085D00"/>
    <w:rsid w:val="000877FD"/>
    <w:rsid w:val="00087F59"/>
    <w:rsid w:val="00093E94"/>
    <w:rsid w:val="00095BCF"/>
    <w:rsid w:val="000A0B1D"/>
    <w:rsid w:val="000A78B3"/>
    <w:rsid w:val="000A7C75"/>
    <w:rsid w:val="000B0B80"/>
    <w:rsid w:val="000B75DA"/>
    <w:rsid w:val="000C19CE"/>
    <w:rsid w:val="000C4583"/>
    <w:rsid w:val="000D1F36"/>
    <w:rsid w:val="000D48F7"/>
    <w:rsid w:val="000D52A9"/>
    <w:rsid w:val="000D68FC"/>
    <w:rsid w:val="000E375D"/>
    <w:rsid w:val="000F039C"/>
    <w:rsid w:val="000F603C"/>
    <w:rsid w:val="000F62CE"/>
    <w:rsid w:val="000F75CE"/>
    <w:rsid w:val="001103DA"/>
    <w:rsid w:val="00112F41"/>
    <w:rsid w:val="00113166"/>
    <w:rsid w:val="00116544"/>
    <w:rsid w:val="001201E8"/>
    <w:rsid w:val="00120C96"/>
    <w:rsid w:val="0012752F"/>
    <w:rsid w:val="00135569"/>
    <w:rsid w:val="00136C3D"/>
    <w:rsid w:val="001375CC"/>
    <w:rsid w:val="00137D95"/>
    <w:rsid w:val="00145754"/>
    <w:rsid w:val="00145D2F"/>
    <w:rsid w:val="001470C6"/>
    <w:rsid w:val="00153656"/>
    <w:rsid w:val="001546D2"/>
    <w:rsid w:val="00163AB1"/>
    <w:rsid w:val="00166DEF"/>
    <w:rsid w:val="0017095F"/>
    <w:rsid w:val="00177B53"/>
    <w:rsid w:val="001814A6"/>
    <w:rsid w:val="00182EBC"/>
    <w:rsid w:val="00184EF7"/>
    <w:rsid w:val="00185B2C"/>
    <w:rsid w:val="001929BB"/>
    <w:rsid w:val="00194872"/>
    <w:rsid w:val="00197368"/>
    <w:rsid w:val="001A28E6"/>
    <w:rsid w:val="001A2DD7"/>
    <w:rsid w:val="001A3791"/>
    <w:rsid w:val="001B4A3B"/>
    <w:rsid w:val="001B5D38"/>
    <w:rsid w:val="001B6068"/>
    <w:rsid w:val="001C1C50"/>
    <w:rsid w:val="001C1F3C"/>
    <w:rsid w:val="001C4E3A"/>
    <w:rsid w:val="001C6E96"/>
    <w:rsid w:val="001C76D2"/>
    <w:rsid w:val="001D003A"/>
    <w:rsid w:val="001D7B80"/>
    <w:rsid w:val="001E0D6F"/>
    <w:rsid w:val="001E22DF"/>
    <w:rsid w:val="001E4559"/>
    <w:rsid w:val="001E6CC6"/>
    <w:rsid w:val="001F0BCB"/>
    <w:rsid w:val="001F23E3"/>
    <w:rsid w:val="001F556C"/>
    <w:rsid w:val="001F759A"/>
    <w:rsid w:val="002019E3"/>
    <w:rsid w:val="00202830"/>
    <w:rsid w:val="00202EED"/>
    <w:rsid w:val="002062A7"/>
    <w:rsid w:val="00210BA3"/>
    <w:rsid w:val="0021291F"/>
    <w:rsid w:val="00216927"/>
    <w:rsid w:val="00217556"/>
    <w:rsid w:val="00220ABA"/>
    <w:rsid w:val="00222471"/>
    <w:rsid w:val="00222D5C"/>
    <w:rsid w:val="002237C2"/>
    <w:rsid w:val="002332D2"/>
    <w:rsid w:val="00233465"/>
    <w:rsid w:val="002356F2"/>
    <w:rsid w:val="00240E4A"/>
    <w:rsid w:val="00241133"/>
    <w:rsid w:val="00243914"/>
    <w:rsid w:val="00246F35"/>
    <w:rsid w:val="00247712"/>
    <w:rsid w:val="002479A4"/>
    <w:rsid w:val="00250238"/>
    <w:rsid w:val="00254215"/>
    <w:rsid w:val="00261560"/>
    <w:rsid w:val="002640AE"/>
    <w:rsid w:val="002730A5"/>
    <w:rsid w:val="0027364C"/>
    <w:rsid w:val="00277500"/>
    <w:rsid w:val="002777E3"/>
    <w:rsid w:val="0028117F"/>
    <w:rsid w:val="00281461"/>
    <w:rsid w:val="00284D75"/>
    <w:rsid w:val="00287A53"/>
    <w:rsid w:val="00294940"/>
    <w:rsid w:val="00295FB4"/>
    <w:rsid w:val="0029747C"/>
    <w:rsid w:val="002A0215"/>
    <w:rsid w:val="002B3CE7"/>
    <w:rsid w:val="002B4872"/>
    <w:rsid w:val="002B5DCB"/>
    <w:rsid w:val="002C1EF0"/>
    <w:rsid w:val="002C260A"/>
    <w:rsid w:val="002D289D"/>
    <w:rsid w:val="002E1C18"/>
    <w:rsid w:val="002E1C33"/>
    <w:rsid w:val="002F1A0C"/>
    <w:rsid w:val="002F7164"/>
    <w:rsid w:val="00300944"/>
    <w:rsid w:val="00304042"/>
    <w:rsid w:val="0030616B"/>
    <w:rsid w:val="00310BDF"/>
    <w:rsid w:val="00311D7F"/>
    <w:rsid w:val="00312F4C"/>
    <w:rsid w:val="00316223"/>
    <w:rsid w:val="00321D68"/>
    <w:rsid w:val="00333CCD"/>
    <w:rsid w:val="00343E8B"/>
    <w:rsid w:val="00345227"/>
    <w:rsid w:val="003519E2"/>
    <w:rsid w:val="003523C8"/>
    <w:rsid w:val="0035332E"/>
    <w:rsid w:val="003534C4"/>
    <w:rsid w:val="00363AA2"/>
    <w:rsid w:val="00367CDF"/>
    <w:rsid w:val="00370EF6"/>
    <w:rsid w:val="00373BF4"/>
    <w:rsid w:val="003750BF"/>
    <w:rsid w:val="0037519A"/>
    <w:rsid w:val="00377E0A"/>
    <w:rsid w:val="003810A1"/>
    <w:rsid w:val="0038591F"/>
    <w:rsid w:val="00391F90"/>
    <w:rsid w:val="003923C1"/>
    <w:rsid w:val="00393C3A"/>
    <w:rsid w:val="00396869"/>
    <w:rsid w:val="00396D16"/>
    <w:rsid w:val="003A1C15"/>
    <w:rsid w:val="003B7A7D"/>
    <w:rsid w:val="003B7EDA"/>
    <w:rsid w:val="003C0376"/>
    <w:rsid w:val="003C2406"/>
    <w:rsid w:val="003C2711"/>
    <w:rsid w:val="003C63BD"/>
    <w:rsid w:val="003D7847"/>
    <w:rsid w:val="003E53B0"/>
    <w:rsid w:val="003E5639"/>
    <w:rsid w:val="003E5691"/>
    <w:rsid w:val="003E78FB"/>
    <w:rsid w:val="003F0F14"/>
    <w:rsid w:val="003F16EF"/>
    <w:rsid w:val="00402FEA"/>
    <w:rsid w:val="00406E1A"/>
    <w:rsid w:val="00410E24"/>
    <w:rsid w:val="00410EA6"/>
    <w:rsid w:val="00411C16"/>
    <w:rsid w:val="004158BB"/>
    <w:rsid w:val="00423085"/>
    <w:rsid w:val="004248DE"/>
    <w:rsid w:val="00424E03"/>
    <w:rsid w:val="004309A3"/>
    <w:rsid w:val="00434D74"/>
    <w:rsid w:val="00435328"/>
    <w:rsid w:val="00446642"/>
    <w:rsid w:val="00446E2D"/>
    <w:rsid w:val="00452F25"/>
    <w:rsid w:val="00453482"/>
    <w:rsid w:val="00457326"/>
    <w:rsid w:val="00461E42"/>
    <w:rsid w:val="00462E89"/>
    <w:rsid w:val="004636AE"/>
    <w:rsid w:val="0046378D"/>
    <w:rsid w:val="00463C96"/>
    <w:rsid w:val="0046748B"/>
    <w:rsid w:val="004724BA"/>
    <w:rsid w:val="00474667"/>
    <w:rsid w:val="00475719"/>
    <w:rsid w:val="0047707E"/>
    <w:rsid w:val="00486FD8"/>
    <w:rsid w:val="00490F53"/>
    <w:rsid w:val="004944FB"/>
    <w:rsid w:val="004946F1"/>
    <w:rsid w:val="0049704C"/>
    <w:rsid w:val="004A2A09"/>
    <w:rsid w:val="004B2ED9"/>
    <w:rsid w:val="004C65AA"/>
    <w:rsid w:val="004D2FD5"/>
    <w:rsid w:val="004D60FC"/>
    <w:rsid w:val="004D61C8"/>
    <w:rsid w:val="004E2ACD"/>
    <w:rsid w:val="004E4454"/>
    <w:rsid w:val="004E51E9"/>
    <w:rsid w:val="004F2F38"/>
    <w:rsid w:val="004F66DC"/>
    <w:rsid w:val="00501BD4"/>
    <w:rsid w:val="00511940"/>
    <w:rsid w:val="00515419"/>
    <w:rsid w:val="00516EEF"/>
    <w:rsid w:val="005172B1"/>
    <w:rsid w:val="0051767C"/>
    <w:rsid w:val="00520E65"/>
    <w:rsid w:val="00522E2E"/>
    <w:rsid w:val="005239D9"/>
    <w:rsid w:val="00524224"/>
    <w:rsid w:val="00525DD8"/>
    <w:rsid w:val="00533F87"/>
    <w:rsid w:val="00536B74"/>
    <w:rsid w:val="00540D83"/>
    <w:rsid w:val="0054427F"/>
    <w:rsid w:val="00544A10"/>
    <w:rsid w:val="00547495"/>
    <w:rsid w:val="00554796"/>
    <w:rsid w:val="00562CF3"/>
    <w:rsid w:val="00563042"/>
    <w:rsid w:val="00565676"/>
    <w:rsid w:val="00566AF5"/>
    <w:rsid w:val="00566F23"/>
    <w:rsid w:val="00567769"/>
    <w:rsid w:val="0057615B"/>
    <w:rsid w:val="00577E54"/>
    <w:rsid w:val="00581CD8"/>
    <w:rsid w:val="005866DD"/>
    <w:rsid w:val="00593A75"/>
    <w:rsid w:val="0059760E"/>
    <w:rsid w:val="00597EA8"/>
    <w:rsid w:val="005A2FF6"/>
    <w:rsid w:val="005A4A63"/>
    <w:rsid w:val="005A7CAD"/>
    <w:rsid w:val="005B1D7E"/>
    <w:rsid w:val="005B1F0D"/>
    <w:rsid w:val="005C4C42"/>
    <w:rsid w:val="005C511B"/>
    <w:rsid w:val="005C7ABA"/>
    <w:rsid w:val="005E0B7F"/>
    <w:rsid w:val="005E63C4"/>
    <w:rsid w:val="005F7324"/>
    <w:rsid w:val="006064EE"/>
    <w:rsid w:val="006104A8"/>
    <w:rsid w:val="00611DD6"/>
    <w:rsid w:val="00620D0B"/>
    <w:rsid w:val="00630FB7"/>
    <w:rsid w:val="00631527"/>
    <w:rsid w:val="00634DE5"/>
    <w:rsid w:val="006361EC"/>
    <w:rsid w:val="0063744D"/>
    <w:rsid w:val="00637644"/>
    <w:rsid w:val="00642930"/>
    <w:rsid w:val="00642F79"/>
    <w:rsid w:val="006430A1"/>
    <w:rsid w:val="0064417B"/>
    <w:rsid w:val="0065134C"/>
    <w:rsid w:val="00656847"/>
    <w:rsid w:val="00660D71"/>
    <w:rsid w:val="0066278A"/>
    <w:rsid w:val="0066422F"/>
    <w:rsid w:val="00673F77"/>
    <w:rsid w:val="00674473"/>
    <w:rsid w:val="00676278"/>
    <w:rsid w:val="00680C26"/>
    <w:rsid w:val="00680CF0"/>
    <w:rsid w:val="00682ED9"/>
    <w:rsid w:val="00687EF4"/>
    <w:rsid w:val="0069218E"/>
    <w:rsid w:val="00695AA2"/>
    <w:rsid w:val="006A0463"/>
    <w:rsid w:val="006A04C4"/>
    <w:rsid w:val="006A480D"/>
    <w:rsid w:val="006A68FF"/>
    <w:rsid w:val="006B40A9"/>
    <w:rsid w:val="006B5640"/>
    <w:rsid w:val="006B7624"/>
    <w:rsid w:val="006B777F"/>
    <w:rsid w:val="006C0FA0"/>
    <w:rsid w:val="006C2338"/>
    <w:rsid w:val="006D03C9"/>
    <w:rsid w:val="006D4D09"/>
    <w:rsid w:val="006D561F"/>
    <w:rsid w:val="006E7E92"/>
    <w:rsid w:val="006F4956"/>
    <w:rsid w:val="006F6087"/>
    <w:rsid w:val="006F647F"/>
    <w:rsid w:val="006F7287"/>
    <w:rsid w:val="006F740A"/>
    <w:rsid w:val="00703BFD"/>
    <w:rsid w:val="0070471F"/>
    <w:rsid w:val="00704E96"/>
    <w:rsid w:val="0071056D"/>
    <w:rsid w:val="0071263A"/>
    <w:rsid w:val="0071649C"/>
    <w:rsid w:val="0071784C"/>
    <w:rsid w:val="00717CFC"/>
    <w:rsid w:val="00726948"/>
    <w:rsid w:val="007274D9"/>
    <w:rsid w:val="00730012"/>
    <w:rsid w:val="007301FB"/>
    <w:rsid w:val="00730E13"/>
    <w:rsid w:val="00732919"/>
    <w:rsid w:val="00734981"/>
    <w:rsid w:val="00734D83"/>
    <w:rsid w:val="00736E1D"/>
    <w:rsid w:val="00741827"/>
    <w:rsid w:val="007526DB"/>
    <w:rsid w:val="00754E1F"/>
    <w:rsid w:val="00755F18"/>
    <w:rsid w:val="007568DD"/>
    <w:rsid w:val="00760E03"/>
    <w:rsid w:val="00763069"/>
    <w:rsid w:val="0076593A"/>
    <w:rsid w:val="00770E95"/>
    <w:rsid w:val="00776F50"/>
    <w:rsid w:val="0077734D"/>
    <w:rsid w:val="0078156B"/>
    <w:rsid w:val="00783DF3"/>
    <w:rsid w:val="007879BB"/>
    <w:rsid w:val="00795B6E"/>
    <w:rsid w:val="007A0327"/>
    <w:rsid w:val="007A04D8"/>
    <w:rsid w:val="007A0C2C"/>
    <w:rsid w:val="007A29D0"/>
    <w:rsid w:val="007A794F"/>
    <w:rsid w:val="007B0F3A"/>
    <w:rsid w:val="007B6204"/>
    <w:rsid w:val="007B696C"/>
    <w:rsid w:val="007C4EFD"/>
    <w:rsid w:val="007C690F"/>
    <w:rsid w:val="007E0353"/>
    <w:rsid w:val="007E7600"/>
    <w:rsid w:val="007F05BE"/>
    <w:rsid w:val="007F0EB1"/>
    <w:rsid w:val="007F2AB1"/>
    <w:rsid w:val="007F562A"/>
    <w:rsid w:val="007F786F"/>
    <w:rsid w:val="00800733"/>
    <w:rsid w:val="008018E1"/>
    <w:rsid w:val="00802C4E"/>
    <w:rsid w:val="00804A10"/>
    <w:rsid w:val="00805711"/>
    <w:rsid w:val="00805B40"/>
    <w:rsid w:val="008074BB"/>
    <w:rsid w:val="00811700"/>
    <w:rsid w:val="0081319C"/>
    <w:rsid w:val="00813AD5"/>
    <w:rsid w:val="008142D4"/>
    <w:rsid w:val="00815CFE"/>
    <w:rsid w:val="00815F31"/>
    <w:rsid w:val="00830D3A"/>
    <w:rsid w:val="00835D5E"/>
    <w:rsid w:val="00836DC8"/>
    <w:rsid w:val="00841C97"/>
    <w:rsid w:val="008432F0"/>
    <w:rsid w:val="008433F8"/>
    <w:rsid w:val="0084468D"/>
    <w:rsid w:val="0085059C"/>
    <w:rsid w:val="008609FA"/>
    <w:rsid w:val="00860F7F"/>
    <w:rsid w:val="00864408"/>
    <w:rsid w:val="0086522F"/>
    <w:rsid w:val="008676AB"/>
    <w:rsid w:val="008801AC"/>
    <w:rsid w:val="00881848"/>
    <w:rsid w:val="00883FCB"/>
    <w:rsid w:val="00886AF1"/>
    <w:rsid w:val="00887CFC"/>
    <w:rsid w:val="00891A1E"/>
    <w:rsid w:val="0089260B"/>
    <w:rsid w:val="00895D6C"/>
    <w:rsid w:val="00897727"/>
    <w:rsid w:val="008A2AFE"/>
    <w:rsid w:val="008A71C0"/>
    <w:rsid w:val="008B2F41"/>
    <w:rsid w:val="008B63D4"/>
    <w:rsid w:val="008B7A1C"/>
    <w:rsid w:val="008C0528"/>
    <w:rsid w:val="008C07F1"/>
    <w:rsid w:val="008C517A"/>
    <w:rsid w:val="008C51AA"/>
    <w:rsid w:val="008C5283"/>
    <w:rsid w:val="008C6682"/>
    <w:rsid w:val="008D0F11"/>
    <w:rsid w:val="008D6BF7"/>
    <w:rsid w:val="008E32B6"/>
    <w:rsid w:val="008E3C35"/>
    <w:rsid w:val="008F3AC5"/>
    <w:rsid w:val="008F4EFF"/>
    <w:rsid w:val="008F77F8"/>
    <w:rsid w:val="009029C2"/>
    <w:rsid w:val="00907449"/>
    <w:rsid w:val="00907CA6"/>
    <w:rsid w:val="009126E0"/>
    <w:rsid w:val="009140BE"/>
    <w:rsid w:val="009140D6"/>
    <w:rsid w:val="00917013"/>
    <w:rsid w:val="009239DA"/>
    <w:rsid w:val="009254C6"/>
    <w:rsid w:val="00930834"/>
    <w:rsid w:val="009332E7"/>
    <w:rsid w:val="00936338"/>
    <w:rsid w:val="00942A74"/>
    <w:rsid w:val="0094605E"/>
    <w:rsid w:val="00946A7F"/>
    <w:rsid w:val="009515B1"/>
    <w:rsid w:val="00955F1A"/>
    <w:rsid w:val="00957681"/>
    <w:rsid w:val="00963635"/>
    <w:rsid w:val="00963C00"/>
    <w:rsid w:val="00965BD6"/>
    <w:rsid w:val="009702FF"/>
    <w:rsid w:val="00970738"/>
    <w:rsid w:val="00971EFE"/>
    <w:rsid w:val="00982DBC"/>
    <w:rsid w:val="0098337C"/>
    <w:rsid w:val="009838AB"/>
    <w:rsid w:val="00985169"/>
    <w:rsid w:val="0099111E"/>
    <w:rsid w:val="009913ED"/>
    <w:rsid w:val="009944CB"/>
    <w:rsid w:val="00994945"/>
    <w:rsid w:val="009A0608"/>
    <w:rsid w:val="009A1F27"/>
    <w:rsid w:val="009A5134"/>
    <w:rsid w:val="009A684A"/>
    <w:rsid w:val="009A71EC"/>
    <w:rsid w:val="009B6280"/>
    <w:rsid w:val="009C1561"/>
    <w:rsid w:val="009C1923"/>
    <w:rsid w:val="009C1C01"/>
    <w:rsid w:val="009C58B5"/>
    <w:rsid w:val="009C799F"/>
    <w:rsid w:val="009D14FC"/>
    <w:rsid w:val="009D19DE"/>
    <w:rsid w:val="009D1E05"/>
    <w:rsid w:val="009D2B25"/>
    <w:rsid w:val="009D5185"/>
    <w:rsid w:val="009D7F6E"/>
    <w:rsid w:val="009E10F3"/>
    <w:rsid w:val="009E1672"/>
    <w:rsid w:val="009E2720"/>
    <w:rsid w:val="009E4196"/>
    <w:rsid w:val="009E61B4"/>
    <w:rsid w:val="009F200A"/>
    <w:rsid w:val="00A05B21"/>
    <w:rsid w:val="00A06948"/>
    <w:rsid w:val="00A23DE9"/>
    <w:rsid w:val="00A259B0"/>
    <w:rsid w:val="00A32733"/>
    <w:rsid w:val="00A33C92"/>
    <w:rsid w:val="00A41D8A"/>
    <w:rsid w:val="00A422BD"/>
    <w:rsid w:val="00A44F68"/>
    <w:rsid w:val="00A5695C"/>
    <w:rsid w:val="00A60A93"/>
    <w:rsid w:val="00A6464E"/>
    <w:rsid w:val="00A66146"/>
    <w:rsid w:val="00A67CAF"/>
    <w:rsid w:val="00A71F6E"/>
    <w:rsid w:val="00A7349F"/>
    <w:rsid w:val="00A77357"/>
    <w:rsid w:val="00A804BE"/>
    <w:rsid w:val="00A87D48"/>
    <w:rsid w:val="00A92DDE"/>
    <w:rsid w:val="00A9317B"/>
    <w:rsid w:val="00A93BC4"/>
    <w:rsid w:val="00A9646D"/>
    <w:rsid w:val="00AA0FE7"/>
    <w:rsid w:val="00AB15D9"/>
    <w:rsid w:val="00AB5937"/>
    <w:rsid w:val="00AB64B1"/>
    <w:rsid w:val="00AC00C0"/>
    <w:rsid w:val="00AC06E5"/>
    <w:rsid w:val="00AC12A9"/>
    <w:rsid w:val="00AE3422"/>
    <w:rsid w:val="00AE37D9"/>
    <w:rsid w:val="00AE448B"/>
    <w:rsid w:val="00AF1B88"/>
    <w:rsid w:val="00AF44B5"/>
    <w:rsid w:val="00B00E96"/>
    <w:rsid w:val="00B10FCF"/>
    <w:rsid w:val="00B14CBF"/>
    <w:rsid w:val="00B15A76"/>
    <w:rsid w:val="00B163BF"/>
    <w:rsid w:val="00B232B4"/>
    <w:rsid w:val="00B32404"/>
    <w:rsid w:val="00B33565"/>
    <w:rsid w:val="00B354AE"/>
    <w:rsid w:val="00B359CC"/>
    <w:rsid w:val="00B408D1"/>
    <w:rsid w:val="00B40FA1"/>
    <w:rsid w:val="00B44B5A"/>
    <w:rsid w:val="00B456DF"/>
    <w:rsid w:val="00B5179E"/>
    <w:rsid w:val="00B532CB"/>
    <w:rsid w:val="00B54408"/>
    <w:rsid w:val="00B553C6"/>
    <w:rsid w:val="00B57726"/>
    <w:rsid w:val="00B62F71"/>
    <w:rsid w:val="00B655D6"/>
    <w:rsid w:val="00B66C20"/>
    <w:rsid w:val="00B71716"/>
    <w:rsid w:val="00B751F4"/>
    <w:rsid w:val="00B75B08"/>
    <w:rsid w:val="00B80974"/>
    <w:rsid w:val="00B8240D"/>
    <w:rsid w:val="00B840ED"/>
    <w:rsid w:val="00B84184"/>
    <w:rsid w:val="00B91DEA"/>
    <w:rsid w:val="00B92463"/>
    <w:rsid w:val="00BA2C6A"/>
    <w:rsid w:val="00BA3201"/>
    <w:rsid w:val="00BA546F"/>
    <w:rsid w:val="00BB2DBB"/>
    <w:rsid w:val="00BB5348"/>
    <w:rsid w:val="00BC02C3"/>
    <w:rsid w:val="00BC3F99"/>
    <w:rsid w:val="00BC5A1A"/>
    <w:rsid w:val="00BE1108"/>
    <w:rsid w:val="00BE283D"/>
    <w:rsid w:val="00BE3BB7"/>
    <w:rsid w:val="00BE78A0"/>
    <w:rsid w:val="00BF3980"/>
    <w:rsid w:val="00BF564E"/>
    <w:rsid w:val="00BF761E"/>
    <w:rsid w:val="00BF76D7"/>
    <w:rsid w:val="00C0011D"/>
    <w:rsid w:val="00C05073"/>
    <w:rsid w:val="00C12272"/>
    <w:rsid w:val="00C20BBC"/>
    <w:rsid w:val="00C254CB"/>
    <w:rsid w:val="00C25AB6"/>
    <w:rsid w:val="00C37834"/>
    <w:rsid w:val="00C44CC2"/>
    <w:rsid w:val="00C453E2"/>
    <w:rsid w:val="00C52ED8"/>
    <w:rsid w:val="00C5571B"/>
    <w:rsid w:val="00C62285"/>
    <w:rsid w:val="00C62455"/>
    <w:rsid w:val="00C632C9"/>
    <w:rsid w:val="00C63B52"/>
    <w:rsid w:val="00C64F68"/>
    <w:rsid w:val="00C66439"/>
    <w:rsid w:val="00C672BB"/>
    <w:rsid w:val="00C71D43"/>
    <w:rsid w:val="00C76767"/>
    <w:rsid w:val="00C776A5"/>
    <w:rsid w:val="00C82468"/>
    <w:rsid w:val="00C83923"/>
    <w:rsid w:val="00C83932"/>
    <w:rsid w:val="00C86E71"/>
    <w:rsid w:val="00C93B37"/>
    <w:rsid w:val="00C95A2C"/>
    <w:rsid w:val="00CA1C44"/>
    <w:rsid w:val="00CA49B2"/>
    <w:rsid w:val="00CA7DEE"/>
    <w:rsid w:val="00CA7F48"/>
    <w:rsid w:val="00CB1323"/>
    <w:rsid w:val="00CB445D"/>
    <w:rsid w:val="00CB4FC7"/>
    <w:rsid w:val="00CB51C2"/>
    <w:rsid w:val="00CB6181"/>
    <w:rsid w:val="00CC02F2"/>
    <w:rsid w:val="00CC30A9"/>
    <w:rsid w:val="00CC52BF"/>
    <w:rsid w:val="00CC64AE"/>
    <w:rsid w:val="00CC7079"/>
    <w:rsid w:val="00CD03D6"/>
    <w:rsid w:val="00CD2309"/>
    <w:rsid w:val="00CF0E4E"/>
    <w:rsid w:val="00CF32CF"/>
    <w:rsid w:val="00CF61F2"/>
    <w:rsid w:val="00D014A1"/>
    <w:rsid w:val="00D04B4D"/>
    <w:rsid w:val="00D14F8C"/>
    <w:rsid w:val="00D16983"/>
    <w:rsid w:val="00D25B74"/>
    <w:rsid w:val="00D31815"/>
    <w:rsid w:val="00D32F5D"/>
    <w:rsid w:val="00D336EF"/>
    <w:rsid w:val="00D375F4"/>
    <w:rsid w:val="00D439A8"/>
    <w:rsid w:val="00D4644C"/>
    <w:rsid w:val="00D5713D"/>
    <w:rsid w:val="00D612C7"/>
    <w:rsid w:val="00D751B6"/>
    <w:rsid w:val="00D75E69"/>
    <w:rsid w:val="00D83740"/>
    <w:rsid w:val="00D86A07"/>
    <w:rsid w:val="00D91D47"/>
    <w:rsid w:val="00D93367"/>
    <w:rsid w:val="00DA17BC"/>
    <w:rsid w:val="00DA4423"/>
    <w:rsid w:val="00DB0B1F"/>
    <w:rsid w:val="00DB1A9F"/>
    <w:rsid w:val="00DB5649"/>
    <w:rsid w:val="00DC1BC3"/>
    <w:rsid w:val="00DC3FC3"/>
    <w:rsid w:val="00DC7B8C"/>
    <w:rsid w:val="00DD0899"/>
    <w:rsid w:val="00DD1790"/>
    <w:rsid w:val="00DD3512"/>
    <w:rsid w:val="00DD3F46"/>
    <w:rsid w:val="00DD438F"/>
    <w:rsid w:val="00DD615C"/>
    <w:rsid w:val="00DE0261"/>
    <w:rsid w:val="00DE0984"/>
    <w:rsid w:val="00DE1A5E"/>
    <w:rsid w:val="00DE2E14"/>
    <w:rsid w:val="00DE722B"/>
    <w:rsid w:val="00DF267A"/>
    <w:rsid w:val="00DF332A"/>
    <w:rsid w:val="00DF5437"/>
    <w:rsid w:val="00E01A30"/>
    <w:rsid w:val="00E05720"/>
    <w:rsid w:val="00E072D8"/>
    <w:rsid w:val="00E07EFF"/>
    <w:rsid w:val="00E10485"/>
    <w:rsid w:val="00E106AE"/>
    <w:rsid w:val="00E14FFD"/>
    <w:rsid w:val="00E16053"/>
    <w:rsid w:val="00E16C0A"/>
    <w:rsid w:val="00E2245E"/>
    <w:rsid w:val="00E25B6E"/>
    <w:rsid w:val="00E267BA"/>
    <w:rsid w:val="00E30902"/>
    <w:rsid w:val="00E52489"/>
    <w:rsid w:val="00E5355D"/>
    <w:rsid w:val="00E551B9"/>
    <w:rsid w:val="00E6268F"/>
    <w:rsid w:val="00E63D59"/>
    <w:rsid w:val="00E652CB"/>
    <w:rsid w:val="00E705E3"/>
    <w:rsid w:val="00E72A19"/>
    <w:rsid w:val="00E73AC2"/>
    <w:rsid w:val="00E75250"/>
    <w:rsid w:val="00E754B0"/>
    <w:rsid w:val="00E76F78"/>
    <w:rsid w:val="00E826F1"/>
    <w:rsid w:val="00E8571A"/>
    <w:rsid w:val="00E86AB9"/>
    <w:rsid w:val="00E86E81"/>
    <w:rsid w:val="00E903C7"/>
    <w:rsid w:val="00E916EC"/>
    <w:rsid w:val="00E91DF7"/>
    <w:rsid w:val="00E92E3A"/>
    <w:rsid w:val="00E93D46"/>
    <w:rsid w:val="00E95CDF"/>
    <w:rsid w:val="00E969D2"/>
    <w:rsid w:val="00EA0A40"/>
    <w:rsid w:val="00EA2F1F"/>
    <w:rsid w:val="00EA3643"/>
    <w:rsid w:val="00EA37F3"/>
    <w:rsid w:val="00EA5230"/>
    <w:rsid w:val="00EB07BC"/>
    <w:rsid w:val="00EB20B5"/>
    <w:rsid w:val="00EB298E"/>
    <w:rsid w:val="00EB2FF7"/>
    <w:rsid w:val="00EB486F"/>
    <w:rsid w:val="00EB50F4"/>
    <w:rsid w:val="00EC1BEC"/>
    <w:rsid w:val="00ED1F5F"/>
    <w:rsid w:val="00ED2BB1"/>
    <w:rsid w:val="00ED5F87"/>
    <w:rsid w:val="00EE0617"/>
    <w:rsid w:val="00EE3358"/>
    <w:rsid w:val="00EE37DB"/>
    <w:rsid w:val="00EE40E5"/>
    <w:rsid w:val="00EF18E7"/>
    <w:rsid w:val="00EF2CD9"/>
    <w:rsid w:val="00F03810"/>
    <w:rsid w:val="00F229A4"/>
    <w:rsid w:val="00F26225"/>
    <w:rsid w:val="00F32856"/>
    <w:rsid w:val="00F36011"/>
    <w:rsid w:val="00F36153"/>
    <w:rsid w:val="00F375B1"/>
    <w:rsid w:val="00F43833"/>
    <w:rsid w:val="00F469F8"/>
    <w:rsid w:val="00F52D0D"/>
    <w:rsid w:val="00F55123"/>
    <w:rsid w:val="00F56B75"/>
    <w:rsid w:val="00F62298"/>
    <w:rsid w:val="00F62BFA"/>
    <w:rsid w:val="00F70E69"/>
    <w:rsid w:val="00F70FDF"/>
    <w:rsid w:val="00F73F28"/>
    <w:rsid w:val="00F7753B"/>
    <w:rsid w:val="00F8196B"/>
    <w:rsid w:val="00F8623E"/>
    <w:rsid w:val="00F92804"/>
    <w:rsid w:val="00FA45FF"/>
    <w:rsid w:val="00FA4F76"/>
    <w:rsid w:val="00FA4FAA"/>
    <w:rsid w:val="00FA694C"/>
    <w:rsid w:val="00FA7263"/>
    <w:rsid w:val="00FC24EB"/>
    <w:rsid w:val="00FC2952"/>
    <w:rsid w:val="00FC336B"/>
    <w:rsid w:val="00FC3C17"/>
    <w:rsid w:val="00FC7156"/>
    <w:rsid w:val="00FD4A5B"/>
    <w:rsid w:val="00FE0C5C"/>
    <w:rsid w:val="00FE1E11"/>
    <w:rsid w:val="00FE25D7"/>
    <w:rsid w:val="00FE4D2D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FCC7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DE722B"/>
    <w:pPr>
      <w:jc w:val="center"/>
      <w:outlineLvl w:val="0"/>
    </w:pPr>
    <w:rPr>
      <w:rFonts w:ascii="Tahoma" w:hAnsi="Tahoma" w:cs="Tahoma"/>
      <w:b/>
      <w:bCs/>
      <w:color w:val="000000"/>
      <w:kern w:val="36"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CA49B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E722B"/>
    <w:pPr>
      <w:outlineLvl w:val="2"/>
    </w:pPr>
    <w:rPr>
      <w:rFonts w:ascii="Tahoma" w:hAnsi="Tahoma" w:cs="Tahoma"/>
      <w:b/>
      <w:bCs/>
      <w:color w:val="000000"/>
      <w:sz w:val="27"/>
      <w:szCs w:val="27"/>
    </w:rPr>
  </w:style>
  <w:style w:type="paragraph" w:styleId="4">
    <w:name w:val="heading 4"/>
    <w:basedOn w:val="a"/>
    <w:rsid w:val="00DE722B"/>
    <w:pPr>
      <w:spacing w:line="270" w:lineRule="atLeast"/>
      <w:outlineLvl w:val="3"/>
    </w:pPr>
    <w:rPr>
      <w:rFonts w:ascii="Tahoma" w:hAnsi="Tahoma" w:cs="Tahoma"/>
      <w:b/>
      <w:bCs/>
      <w:color w:val="000000"/>
      <w:sz w:val="18"/>
      <w:szCs w:val="18"/>
    </w:rPr>
  </w:style>
  <w:style w:type="paragraph" w:styleId="5">
    <w:name w:val="heading 5"/>
    <w:basedOn w:val="a"/>
    <w:rsid w:val="00DE722B"/>
    <w:pPr>
      <w:spacing w:line="270" w:lineRule="atLeast"/>
      <w:outlineLvl w:val="4"/>
    </w:pPr>
    <w:rPr>
      <w:rFonts w:ascii="Tahoma" w:hAnsi="Tahoma" w:cs="Tahoma"/>
      <w:b/>
      <w:bCs/>
      <w:color w:val="000000"/>
      <w:sz w:val="18"/>
      <w:szCs w:val="18"/>
    </w:rPr>
  </w:style>
  <w:style w:type="paragraph" w:styleId="6">
    <w:name w:val="heading 6"/>
    <w:basedOn w:val="a"/>
    <w:rsid w:val="00DE722B"/>
    <w:pPr>
      <w:spacing w:line="270" w:lineRule="atLeast"/>
      <w:outlineLvl w:val="5"/>
    </w:pPr>
    <w:rPr>
      <w:rFonts w:ascii="Tahoma" w:hAnsi="Tahoma" w:cs="Tahoma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722B"/>
    <w:rPr>
      <w:b/>
      <w:bCs/>
    </w:rPr>
  </w:style>
  <w:style w:type="character" w:styleId="a4">
    <w:name w:val="Emphasis"/>
    <w:qFormat/>
    <w:rsid w:val="00DE722B"/>
    <w:rPr>
      <w:i/>
      <w:iCs/>
    </w:rPr>
  </w:style>
  <w:style w:type="paragraph" w:styleId="a5">
    <w:name w:val="Title"/>
    <w:basedOn w:val="a"/>
    <w:link w:val="a6"/>
    <w:rsid w:val="00DE722B"/>
    <w:pPr>
      <w:jc w:val="center"/>
    </w:pPr>
    <w:rPr>
      <w:spacing w:val="20"/>
      <w:szCs w:val="20"/>
    </w:rPr>
  </w:style>
  <w:style w:type="paragraph" w:styleId="a7">
    <w:name w:val="Body Text Indent"/>
    <w:basedOn w:val="a"/>
    <w:link w:val="a8"/>
    <w:rsid w:val="00C71D43"/>
    <w:pPr>
      <w:spacing w:after="120"/>
      <w:ind w:left="283"/>
    </w:pPr>
    <w:rPr>
      <w:sz w:val="20"/>
      <w:szCs w:val="20"/>
    </w:rPr>
  </w:style>
  <w:style w:type="paragraph" w:styleId="21">
    <w:name w:val="Body Text Indent 2"/>
    <w:basedOn w:val="a"/>
    <w:link w:val="22"/>
    <w:rsid w:val="00C71D43"/>
    <w:pPr>
      <w:spacing w:after="120" w:line="480" w:lineRule="auto"/>
      <w:ind w:left="283"/>
    </w:pPr>
    <w:rPr>
      <w:sz w:val="20"/>
      <w:szCs w:val="20"/>
    </w:rPr>
  </w:style>
  <w:style w:type="character" w:customStyle="1" w:styleId="c6">
    <w:name w:val="c6"/>
    <w:rsid w:val="002356F2"/>
  </w:style>
  <w:style w:type="paragraph" w:styleId="a9">
    <w:name w:val="Normal (Web)"/>
    <w:basedOn w:val="a"/>
    <w:semiHidden/>
    <w:rsid w:val="002356F2"/>
    <w:pPr>
      <w:spacing w:before="100" w:beforeAutospacing="1" w:after="115"/>
    </w:pPr>
    <w:rPr>
      <w:rFonts w:eastAsia="Calibri"/>
      <w:color w:val="000000"/>
    </w:rPr>
  </w:style>
  <w:style w:type="paragraph" w:customStyle="1" w:styleId="western">
    <w:name w:val="western"/>
    <w:basedOn w:val="a"/>
    <w:rsid w:val="002356F2"/>
    <w:pPr>
      <w:spacing w:before="100" w:beforeAutospacing="1" w:after="115"/>
    </w:pPr>
    <w:rPr>
      <w:rFonts w:eastAsia="Calibri"/>
      <w:color w:val="000000"/>
    </w:rPr>
  </w:style>
  <w:style w:type="paragraph" w:styleId="aa">
    <w:name w:val="Block Text"/>
    <w:basedOn w:val="a"/>
    <w:rsid w:val="00C62455"/>
    <w:pPr>
      <w:tabs>
        <w:tab w:val="left" w:pos="5040"/>
      </w:tabs>
      <w:ind w:left="540" w:right="3339"/>
      <w:jc w:val="both"/>
    </w:pPr>
  </w:style>
  <w:style w:type="character" w:customStyle="1" w:styleId="spelle">
    <w:name w:val="spelle"/>
    <w:basedOn w:val="a0"/>
    <w:rsid w:val="00C62455"/>
  </w:style>
  <w:style w:type="table" w:styleId="ab">
    <w:name w:val="Table Grid"/>
    <w:basedOn w:val="a1"/>
    <w:rsid w:val="0019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FE0C5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E0C5C"/>
  </w:style>
  <w:style w:type="paragraph" w:styleId="af">
    <w:name w:val="header"/>
    <w:basedOn w:val="a"/>
    <w:link w:val="af0"/>
    <w:uiPriority w:val="99"/>
    <w:rsid w:val="00FE0C5C"/>
    <w:pPr>
      <w:tabs>
        <w:tab w:val="center" w:pos="4677"/>
        <w:tab w:val="right" w:pos="9355"/>
      </w:tabs>
    </w:pPr>
  </w:style>
  <w:style w:type="paragraph" w:customStyle="1" w:styleId="r8">
    <w:name w:val="r8"/>
    <w:basedOn w:val="a"/>
    <w:rsid w:val="0027364C"/>
    <w:pPr>
      <w:spacing w:before="30" w:after="30" w:line="312" w:lineRule="auto"/>
      <w:ind w:left="15" w:right="15"/>
      <w:jc w:val="right"/>
    </w:pPr>
    <w:rPr>
      <w:rFonts w:ascii="Verdana" w:hAnsi="Verdana"/>
      <w:color w:val="330000"/>
      <w:sz w:val="16"/>
      <w:szCs w:val="16"/>
    </w:rPr>
  </w:style>
  <w:style w:type="character" w:customStyle="1" w:styleId="news">
    <w:name w:val="news"/>
    <w:rsid w:val="001546D2"/>
    <w:rPr>
      <w:rFonts w:ascii="Verdana" w:hAnsi="Verdana" w:hint="default"/>
      <w:sz w:val="17"/>
      <w:szCs w:val="17"/>
    </w:rPr>
  </w:style>
  <w:style w:type="character" w:styleId="af1">
    <w:name w:val="Hyperlink"/>
    <w:rsid w:val="007879BB"/>
    <w:rPr>
      <w:color w:val="0000FF"/>
      <w:u w:val="single"/>
    </w:rPr>
  </w:style>
  <w:style w:type="character" w:customStyle="1" w:styleId="240">
    <w:name w:val="стиль240"/>
    <w:basedOn w:val="a0"/>
    <w:rsid w:val="009E1672"/>
  </w:style>
  <w:style w:type="paragraph" w:customStyle="1" w:styleId="ListParagraph1">
    <w:name w:val="List Paragraph1"/>
    <w:basedOn w:val="a"/>
    <w:rsid w:val="008644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semiHidden/>
    <w:rsid w:val="0021692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8C0528"/>
  </w:style>
  <w:style w:type="character" w:customStyle="1" w:styleId="10">
    <w:name w:val="Заголовок 1 Знак"/>
    <w:link w:val="1"/>
    <w:rsid w:val="00B751F4"/>
    <w:rPr>
      <w:rFonts w:ascii="Tahoma" w:hAnsi="Tahoma" w:cs="Tahoma"/>
      <w:b/>
      <w:bCs/>
      <w:color w:val="000000"/>
      <w:kern w:val="36"/>
      <w:sz w:val="30"/>
      <w:szCs w:val="30"/>
      <w:lang w:val="ru-RU" w:eastAsia="ru-RU" w:bidi="ar-SA"/>
    </w:rPr>
  </w:style>
  <w:style w:type="paragraph" w:styleId="af3">
    <w:name w:val="Body Text"/>
    <w:basedOn w:val="a"/>
    <w:rsid w:val="00EA5230"/>
    <w:pPr>
      <w:spacing w:after="120"/>
    </w:pPr>
  </w:style>
  <w:style w:type="character" w:customStyle="1" w:styleId="a6">
    <w:name w:val="Название Знак"/>
    <w:link w:val="a5"/>
    <w:rsid w:val="00C83932"/>
    <w:rPr>
      <w:spacing w:val="20"/>
      <w:sz w:val="24"/>
    </w:rPr>
  </w:style>
  <w:style w:type="character" w:customStyle="1" w:styleId="a8">
    <w:name w:val="Основной текст с отступом Знак"/>
    <w:basedOn w:val="a0"/>
    <w:link w:val="a7"/>
    <w:rsid w:val="00F55123"/>
  </w:style>
  <w:style w:type="character" w:customStyle="1" w:styleId="apple-converted-space">
    <w:name w:val="apple-converted-space"/>
    <w:basedOn w:val="a0"/>
    <w:rsid w:val="00F55123"/>
  </w:style>
  <w:style w:type="character" w:customStyle="1" w:styleId="hl">
    <w:name w:val="hl"/>
    <w:basedOn w:val="a0"/>
    <w:rsid w:val="00F55123"/>
  </w:style>
  <w:style w:type="character" w:customStyle="1" w:styleId="22">
    <w:name w:val="Основной текст с отступом 2 Знак"/>
    <w:basedOn w:val="a0"/>
    <w:link w:val="21"/>
    <w:rsid w:val="00013FC8"/>
  </w:style>
  <w:style w:type="paragraph" w:styleId="af4">
    <w:name w:val="List Paragraph"/>
    <w:basedOn w:val="a"/>
    <w:uiPriority w:val="34"/>
    <w:rsid w:val="00013FC8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character" w:styleId="af5">
    <w:name w:val="annotation reference"/>
    <w:uiPriority w:val="99"/>
    <w:rsid w:val="00BE3BB7"/>
    <w:rPr>
      <w:sz w:val="16"/>
      <w:szCs w:val="16"/>
    </w:rPr>
  </w:style>
  <w:style w:type="paragraph" w:styleId="af6">
    <w:name w:val="annotation text"/>
    <w:basedOn w:val="a"/>
    <w:link w:val="af7"/>
    <w:rsid w:val="00BE3BB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E3BB7"/>
  </w:style>
  <w:style w:type="paragraph" w:styleId="af8">
    <w:name w:val="annotation subject"/>
    <w:basedOn w:val="af6"/>
    <w:next w:val="af6"/>
    <w:link w:val="af9"/>
    <w:rsid w:val="00BE3BB7"/>
    <w:rPr>
      <w:b/>
      <w:bCs/>
    </w:rPr>
  </w:style>
  <w:style w:type="character" w:customStyle="1" w:styleId="af9">
    <w:name w:val="Тема примечания Знак"/>
    <w:link w:val="af8"/>
    <w:rsid w:val="00BE3BB7"/>
    <w:rPr>
      <w:b/>
      <w:bCs/>
    </w:rPr>
  </w:style>
  <w:style w:type="paragraph" w:customStyle="1" w:styleId="-">
    <w:name w:val="МЕ-рисунок"/>
    <w:basedOn w:val="a"/>
    <w:link w:val="-0"/>
    <w:qFormat/>
    <w:rsid w:val="007B6204"/>
    <w:pPr>
      <w:spacing w:line="276" w:lineRule="auto"/>
      <w:jc w:val="center"/>
    </w:pPr>
    <w:rPr>
      <w:sz w:val="28"/>
      <w:szCs w:val="28"/>
      <w:lang w:eastAsia="en-US"/>
    </w:rPr>
  </w:style>
  <w:style w:type="character" w:customStyle="1" w:styleId="af0">
    <w:name w:val="Верхний колонтитул Знак"/>
    <w:link w:val="af"/>
    <w:uiPriority w:val="99"/>
    <w:rsid w:val="005C4C42"/>
    <w:rPr>
      <w:sz w:val="24"/>
      <w:szCs w:val="24"/>
    </w:rPr>
  </w:style>
  <w:style w:type="character" w:customStyle="1" w:styleId="-0">
    <w:name w:val="МЕ-рисунок Знак"/>
    <w:link w:val="-"/>
    <w:rsid w:val="007B6204"/>
    <w:rPr>
      <w:sz w:val="28"/>
      <w:szCs w:val="28"/>
      <w:lang w:eastAsia="en-US"/>
    </w:rPr>
  </w:style>
  <w:style w:type="paragraph" w:customStyle="1" w:styleId="afa">
    <w:name w:val="Таблица"/>
    <w:basedOn w:val="a"/>
    <w:link w:val="afb"/>
    <w:uiPriority w:val="1"/>
    <w:qFormat/>
    <w:rsid w:val="007C690F"/>
    <w:pPr>
      <w:tabs>
        <w:tab w:val="left" w:pos="7560"/>
      </w:tabs>
      <w:spacing w:after="120"/>
      <w:jc w:val="both"/>
    </w:pPr>
    <w:rPr>
      <w:bCs/>
      <w:sz w:val="28"/>
      <w:szCs w:val="28"/>
      <w:lang w:val="x-none" w:eastAsia="zh-CN"/>
    </w:rPr>
  </w:style>
  <w:style w:type="character" w:customStyle="1" w:styleId="afb">
    <w:name w:val="Таблица Знак"/>
    <w:link w:val="afa"/>
    <w:uiPriority w:val="1"/>
    <w:locked/>
    <w:rsid w:val="007C690F"/>
    <w:rPr>
      <w:bCs/>
      <w:sz w:val="28"/>
      <w:szCs w:val="28"/>
      <w:lang w:val="x-none" w:eastAsia="zh-CN"/>
    </w:rPr>
  </w:style>
  <w:style w:type="character" w:customStyle="1" w:styleId="20">
    <w:name w:val="Заголовок 2 Знак"/>
    <w:link w:val="2"/>
    <w:semiHidden/>
    <w:rsid w:val="00CA49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54427F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rsid w:val="00A259B0"/>
    <w:pPr>
      <w:widowControl w:val="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basedOn w:val="a0"/>
    <w:link w:val="ac"/>
    <w:uiPriority w:val="99"/>
    <w:rsid w:val="005B1F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DE722B"/>
    <w:pPr>
      <w:jc w:val="center"/>
      <w:outlineLvl w:val="0"/>
    </w:pPr>
    <w:rPr>
      <w:rFonts w:ascii="Tahoma" w:hAnsi="Tahoma" w:cs="Tahoma"/>
      <w:b/>
      <w:bCs/>
      <w:color w:val="000000"/>
      <w:kern w:val="36"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CA49B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E722B"/>
    <w:pPr>
      <w:outlineLvl w:val="2"/>
    </w:pPr>
    <w:rPr>
      <w:rFonts w:ascii="Tahoma" w:hAnsi="Tahoma" w:cs="Tahoma"/>
      <w:b/>
      <w:bCs/>
      <w:color w:val="000000"/>
      <w:sz w:val="27"/>
      <w:szCs w:val="27"/>
    </w:rPr>
  </w:style>
  <w:style w:type="paragraph" w:styleId="4">
    <w:name w:val="heading 4"/>
    <w:basedOn w:val="a"/>
    <w:rsid w:val="00DE722B"/>
    <w:pPr>
      <w:spacing w:line="270" w:lineRule="atLeast"/>
      <w:outlineLvl w:val="3"/>
    </w:pPr>
    <w:rPr>
      <w:rFonts w:ascii="Tahoma" w:hAnsi="Tahoma" w:cs="Tahoma"/>
      <w:b/>
      <w:bCs/>
      <w:color w:val="000000"/>
      <w:sz w:val="18"/>
      <w:szCs w:val="18"/>
    </w:rPr>
  </w:style>
  <w:style w:type="paragraph" w:styleId="5">
    <w:name w:val="heading 5"/>
    <w:basedOn w:val="a"/>
    <w:rsid w:val="00DE722B"/>
    <w:pPr>
      <w:spacing w:line="270" w:lineRule="atLeast"/>
      <w:outlineLvl w:val="4"/>
    </w:pPr>
    <w:rPr>
      <w:rFonts w:ascii="Tahoma" w:hAnsi="Tahoma" w:cs="Tahoma"/>
      <w:b/>
      <w:bCs/>
      <w:color w:val="000000"/>
      <w:sz w:val="18"/>
      <w:szCs w:val="18"/>
    </w:rPr>
  </w:style>
  <w:style w:type="paragraph" w:styleId="6">
    <w:name w:val="heading 6"/>
    <w:basedOn w:val="a"/>
    <w:rsid w:val="00DE722B"/>
    <w:pPr>
      <w:spacing w:line="270" w:lineRule="atLeast"/>
      <w:outlineLvl w:val="5"/>
    </w:pPr>
    <w:rPr>
      <w:rFonts w:ascii="Tahoma" w:hAnsi="Tahoma" w:cs="Tahoma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722B"/>
    <w:rPr>
      <w:b/>
      <w:bCs/>
    </w:rPr>
  </w:style>
  <w:style w:type="character" w:styleId="a4">
    <w:name w:val="Emphasis"/>
    <w:qFormat/>
    <w:rsid w:val="00DE722B"/>
    <w:rPr>
      <w:i/>
      <w:iCs/>
    </w:rPr>
  </w:style>
  <w:style w:type="paragraph" w:styleId="a5">
    <w:name w:val="Title"/>
    <w:basedOn w:val="a"/>
    <w:link w:val="a6"/>
    <w:rsid w:val="00DE722B"/>
    <w:pPr>
      <w:jc w:val="center"/>
    </w:pPr>
    <w:rPr>
      <w:spacing w:val="20"/>
      <w:szCs w:val="20"/>
    </w:rPr>
  </w:style>
  <w:style w:type="paragraph" w:styleId="a7">
    <w:name w:val="Body Text Indent"/>
    <w:basedOn w:val="a"/>
    <w:link w:val="a8"/>
    <w:rsid w:val="00C71D43"/>
    <w:pPr>
      <w:spacing w:after="120"/>
      <w:ind w:left="283"/>
    </w:pPr>
    <w:rPr>
      <w:sz w:val="20"/>
      <w:szCs w:val="20"/>
    </w:rPr>
  </w:style>
  <w:style w:type="paragraph" w:styleId="21">
    <w:name w:val="Body Text Indent 2"/>
    <w:basedOn w:val="a"/>
    <w:link w:val="22"/>
    <w:rsid w:val="00C71D43"/>
    <w:pPr>
      <w:spacing w:after="120" w:line="480" w:lineRule="auto"/>
      <w:ind w:left="283"/>
    </w:pPr>
    <w:rPr>
      <w:sz w:val="20"/>
      <w:szCs w:val="20"/>
    </w:rPr>
  </w:style>
  <w:style w:type="character" w:customStyle="1" w:styleId="c6">
    <w:name w:val="c6"/>
    <w:rsid w:val="002356F2"/>
  </w:style>
  <w:style w:type="paragraph" w:styleId="a9">
    <w:name w:val="Normal (Web)"/>
    <w:basedOn w:val="a"/>
    <w:semiHidden/>
    <w:rsid w:val="002356F2"/>
    <w:pPr>
      <w:spacing w:before="100" w:beforeAutospacing="1" w:after="115"/>
    </w:pPr>
    <w:rPr>
      <w:rFonts w:eastAsia="Calibri"/>
      <w:color w:val="000000"/>
    </w:rPr>
  </w:style>
  <w:style w:type="paragraph" w:customStyle="1" w:styleId="western">
    <w:name w:val="western"/>
    <w:basedOn w:val="a"/>
    <w:rsid w:val="002356F2"/>
    <w:pPr>
      <w:spacing w:before="100" w:beforeAutospacing="1" w:after="115"/>
    </w:pPr>
    <w:rPr>
      <w:rFonts w:eastAsia="Calibri"/>
      <w:color w:val="000000"/>
    </w:rPr>
  </w:style>
  <w:style w:type="paragraph" w:styleId="aa">
    <w:name w:val="Block Text"/>
    <w:basedOn w:val="a"/>
    <w:rsid w:val="00C62455"/>
    <w:pPr>
      <w:tabs>
        <w:tab w:val="left" w:pos="5040"/>
      </w:tabs>
      <w:ind w:left="540" w:right="3339"/>
      <w:jc w:val="both"/>
    </w:pPr>
  </w:style>
  <w:style w:type="character" w:customStyle="1" w:styleId="spelle">
    <w:name w:val="spelle"/>
    <w:basedOn w:val="a0"/>
    <w:rsid w:val="00C62455"/>
  </w:style>
  <w:style w:type="table" w:styleId="ab">
    <w:name w:val="Table Grid"/>
    <w:basedOn w:val="a1"/>
    <w:rsid w:val="0019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FE0C5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E0C5C"/>
  </w:style>
  <w:style w:type="paragraph" w:styleId="af">
    <w:name w:val="header"/>
    <w:basedOn w:val="a"/>
    <w:link w:val="af0"/>
    <w:uiPriority w:val="99"/>
    <w:rsid w:val="00FE0C5C"/>
    <w:pPr>
      <w:tabs>
        <w:tab w:val="center" w:pos="4677"/>
        <w:tab w:val="right" w:pos="9355"/>
      </w:tabs>
    </w:pPr>
  </w:style>
  <w:style w:type="paragraph" w:customStyle="1" w:styleId="r8">
    <w:name w:val="r8"/>
    <w:basedOn w:val="a"/>
    <w:rsid w:val="0027364C"/>
    <w:pPr>
      <w:spacing w:before="30" w:after="30" w:line="312" w:lineRule="auto"/>
      <w:ind w:left="15" w:right="15"/>
      <w:jc w:val="right"/>
    </w:pPr>
    <w:rPr>
      <w:rFonts w:ascii="Verdana" w:hAnsi="Verdana"/>
      <w:color w:val="330000"/>
      <w:sz w:val="16"/>
      <w:szCs w:val="16"/>
    </w:rPr>
  </w:style>
  <w:style w:type="character" w:customStyle="1" w:styleId="news">
    <w:name w:val="news"/>
    <w:rsid w:val="001546D2"/>
    <w:rPr>
      <w:rFonts w:ascii="Verdana" w:hAnsi="Verdana" w:hint="default"/>
      <w:sz w:val="17"/>
      <w:szCs w:val="17"/>
    </w:rPr>
  </w:style>
  <w:style w:type="character" w:styleId="af1">
    <w:name w:val="Hyperlink"/>
    <w:rsid w:val="007879BB"/>
    <w:rPr>
      <w:color w:val="0000FF"/>
      <w:u w:val="single"/>
    </w:rPr>
  </w:style>
  <w:style w:type="character" w:customStyle="1" w:styleId="240">
    <w:name w:val="стиль240"/>
    <w:basedOn w:val="a0"/>
    <w:rsid w:val="009E1672"/>
  </w:style>
  <w:style w:type="paragraph" w:customStyle="1" w:styleId="ListParagraph1">
    <w:name w:val="List Paragraph1"/>
    <w:basedOn w:val="a"/>
    <w:rsid w:val="008644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semiHidden/>
    <w:rsid w:val="0021692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8C0528"/>
  </w:style>
  <w:style w:type="character" w:customStyle="1" w:styleId="10">
    <w:name w:val="Заголовок 1 Знак"/>
    <w:link w:val="1"/>
    <w:rsid w:val="00B751F4"/>
    <w:rPr>
      <w:rFonts w:ascii="Tahoma" w:hAnsi="Tahoma" w:cs="Tahoma"/>
      <w:b/>
      <w:bCs/>
      <w:color w:val="000000"/>
      <w:kern w:val="36"/>
      <w:sz w:val="30"/>
      <w:szCs w:val="30"/>
      <w:lang w:val="ru-RU" w:eastAsia="ru-RU" w:bidi="ar-SA"/>
    </w:rPr>
  </w:style>
  <w:style w:type="paragraph" w:styleId="af3">
    <w:name w:val="Body Text"/>
    <w:basedOn w:val="a"/>
    <w:rsid w:val="00EA5230"/>
    <w:pPr>
      <w:spacing w:after="120"/>
    </w:pPr>
  </w:style>
  <w:style w:type="character" w:customStyle="1" w:styleId="a6">
    <w:name w:val="Название Знак"/>
    <w:link w:val="a5"/>
    <w:rsid w:val="00C83932"/>
    <w:rPr>
      <w:spacing w:val="20"/>
      <w:sz w:val="24"/>
    </w:rPr>
  </w:style>
  <w:style w:type="character" w:customStyle="1" w:styleId="a8">
    <w:name w:val="Основной текст с отступом Знак"/>
    <w:basedOn w:val="a0"/>
    <w:link w:val="a7"/>
    <w:rsid w:val="00F55123"/>
  </w:style>
  <w:style w:type="character" w:customStyle="1" w:styleId="apple-converted-space">
    <w:name w:val="apple-converted-space"/>
    <w:basedOn w:val="a0"/>
    <w:rsid w:val="00F55123"/>
  </w:style>
  <w:style w:type="character" w:customStyle="1" w:styleId="hl">
    <w:name w:val="hl"/>
    <w:basedOn w:val="a0"/>
    <w:rsid w:val="00F55123"/>
  </w:style>
  <w:style w:type="character" w:customStyle="1" w:styleId="22">
    <w:name w:val="Основной текст с отступом 2 Знак"/>
    <w:basedOn w:val="a0"/>
    <w:link w:val="21"/>
    <w:rsid w:val="00013FC8"/>
  </w:style>
  <w:style w:type="paragraph" w:styleId="af4">
    <w:name w:val="List Paragraph"/>
    <w:basedOn w:val="a"/>
    <w:uiPriority w:val="34"/>
    <w:rsid w:val="00013FC8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character" w:styleId="af5">
    <w:name w:val="annotation reference"/>
    <w:uiPriority w:val="99"/>
    <w:rsid w:val="00BE3BB7"/>
    <w:rPr>
      <w:sz w:val="16"/>
      <w:szCs w:val="16"/>
    </w:rPr>
  </w:style>
  <w:style w:type="paragraph" w:styleId="af6">
    <w:name w:val="annotation text"/>
    <w:basedOn w:val="a"/>
    <w:link w:val="af7"/>
    <w:rsid w:val="00BE3BB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E3BB7"/>
  </w:style>
  <w:style w:type="paragraph" w:styleId="af8">
    <w:name w:val="annotation subject"/>
    <w:basedOn w:val="af6"/>
    <w:next w:val="af6"/>
    <w:link w:val="af9"/>
    <w:rsid w:val="00BE3BB7"/>
    <w:rPr>
      <w:b/>
      <w:bCs/>
    </w:rPr>
  </w:style>
  <w:style w:type="character" w:customStyle="1" w:styleId="af9">
    <w:name w:val="Тема примечания Знак"/>
    <w:link w:val="af8"/>
    <w:rsid w:val="00BE3BB7"/>
    <w:rPr>
      <w:b/>
      <w:bCs/>
    </w:rPr>
  </w:style>
  <w:style w:type="paragraph" w:customStyle="1" w:styleId="-">
    <w:name w:val="МЕ-рисунок"/>
    <w:basedOn w:val="a"/>
    <w:link w:val="-0"/>
    <w:qFormat/>
    <w:rsid w:val="007B6204"/>
    <w:pPr>
      <w:spacing w:line="276" w:lineRule="auto"/>
      <w:jc w:val="center"/>
    </w:pPr>
    <w:rPr>
      <w:sz w:val="28"/>
      <w:szCs w:val="28"/>
      <w:lang w:eastAsia="en-US"/>
    </w:rPr>
  </w:style>
  <w:style w:type="character" w:customStyle="1" w:styleId="af0">
    <w:name w:val="Верхний колонтитул Знак"/>
    <w:link w:val="af"/>
    <w:uiPriority w:val="99"/>
    <w:rsid w:val="005C4C42"/>
    <w:rPr>
      <w:sz w:val="24"/>
      <w:szCs w:val="24"/>
    </w:rPr>
  </w:style>
  <w:style w:type="character" w:customStyle="1" w:styleId="-0">
    <w:name w:val="МЕ-рисунок Знак"/>
    <w:link w:val="-"/>
    <w:rsid w:val="007B6204"/>
    <w:rPr>
      <w:sz w:val="28"/>
      <w:szCs w:val="28"/>
      <w:lang w:eastAsia="en-US"/>
    </w:rPr>
  </w:style>
  <w:style w:type="paragraph" w:customStyle="1" w:styleId="afa">
    <w:name w:val="Таблица"/>
    <w:basedOn w:val="a"/>
    <w:link w:val="afb"/>
    <w:uiPriority w:val="1"/>
    <w:qFormat/>
    <w:rsid w:val="007C690F"/>
    <w:pPr>
      <w:tabs>
        <w:tab w:val="left" w:pos="7560"/>
      </w:tabs>
      <w:spacing w:after="120"/>
      <w:jc w:val="both"/>
    </w:pPr>
    <w:rPr>
      <w:bCs/>
      <w:sz w:val="28"/>
      <w:szCs w:val="28"/>
      <w:lang w:val="x-none" w:eastAsia="zh-CN"/>
    </w:rPr>
  </w:style>
  <w:style w:type="character" w:customStyle="1" w:styleId="afb">
    <w:name w:val="Таблица Знак"/>
    <w:link w:val="afa"/>
    <w:uiPriority w:val="1"/>
    <w:locked/>
    <w:rsid w:val="007C690F"/>
    <w:rPr>
      <w:bCs/>
      <w:sz w:val="28"/>
      <w:szCs w:val="28"/>
      <w:lang w:val="x-none" w:eastAsia="zh-CN"/>
    </w:rPr>
  </w:style>
  <w:style w:type="character" w:customStyle="1" w:styleId="20">
    <w:name w:val="Заголовок 2 Знак"/>
    <w:link w:val="2"/>
    <w:semiHidden/>
    <w:rsid w:val="00CA49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54427F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rsid w:val="00A259B0"/>
    <w:pPr>
      <w:widowControl w:val="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basedOn w:val="a0"/>
    <w:link w:val="ac"/>
    <w:uiPriority w:val="99"/>
    <w:rsid w:val="005B1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28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2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142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8.png"/><Relationship Id="rId28" Type="http://schemas.openxmlformats.org/officeDocument/2006/relationships/image" Target="media/image13.wmf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rheumatolog.su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4C4E-0A1B-467D-A19A-EA182BC8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6195</Words>
  <Characters>38458</Characters>
  <Application>Microsoft Office Word</Application>
  <DocSecurity>0</DocSecurity>
  <Lines>320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Актуальность проблемы</vt:lpstr>
      <vt:lpstr>Актуальность проблемы</vt:lpstr>
    </vt:vector>
  </TitlesOfParts>
  <Company>MoBIL GROUP</Company>
  <LinksUpToDate>false</LinksUpToDate>
  <CharactersWithSpaces>44564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 проблемы</dc:title>
  <dc:subject/>
  <dc:creator>User</dc:creator>
  <cp:keywords/>
  <cp:lastModifiedBy>elena</cp:lastModifiedBy>
  <cp:revision>2</cp:revision>
  <cp:lastPrinted>2018-12-03T11:25:00Z</cp:lastPrinted>
  <dcterms:created xsi:type="dcterms:W3CDTF">2019-03-13T06:53:00Z</dcterms:created>
  <dcterms:modified xsi:type="dcterms:W3CDTF">2019-03-13T06:53:00Z</dcterms:modified>
</cp:coreProperties>
</file>